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57F7" w14:textId="70E235CE" w:rsidR="005D3302" w:rsidRPr="00A603A2" w:rsidRDefault="005D3302" w:rsidP="005D3302">
      <w:pPr>
        <w:pStyle w:val="Cabealho"/>
        <w:rPr>
          <w:noProof/>
        </w:rPr>
      </w:pPr>
      <w:bookmarkStart w:id="0" w:name="_Hlk90495395"/>
      <w:bookmarkEnd w:id="0"/>
      <w:r w:rsidRPr="00A603A2">
        <w:rPr>
          <w:noProof/>
        </w:rPr>
        <w:drawing>
          <wp:inline distT="0" distB="0" distL="0" distR="0" wp14:anchorId="46A94E04" wp14:editId="6822D979">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3137182C" wp14:editId="29A71F09">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067A02C5" w14:textId="77777777" w:rsidR="00D95992" w:rsidRPr="00990E96" w:rsidRDefault="005D3302" w:rsidP="00D95992">
      <w:pPr>
        <w:pStyle w:val="Cabealho"/>
        <w:rPr>
          <w:sz w:val="20"/>
          <w:szCs w:val="20"/>
        </w:rPr>
      </w:pPr>
      <w:r w:rsidRPr="00A603A2">
        <w:rPr>
          <w:noProof/>
        </w:rPr>
        <w:tab/>
      </w:r>
      <w:r w:rsidR="00D95992" w:rsidRPr="00990E96">
        <w:rPr>
          <w:b/>
          <w:noProof/>
          <w:sz w:val="20"/>
          <w:szCs w:val="20"/>
        </w:rPr>
        <w:t>REH- REVISTA EDUCAÇÃO E HUMANIDADES</w:t>
      </w:r>
      <w:r w:rsidR="00D95992" w:rsidRPr="00990E96">
        <w:rPr>
          <w:noProof/>
          <w:sz w:val="20"/>
          <w:szCs w:val="20"/>
        </w:rPr>
        <w:t xml:space="preserve">        </w:t>
      </w:r>
      <w:r w:rsidR="00D95992" w:rsidRPr="00990E96">
        <w:rPr>
          <w:b/>
          <w:noProof/>
          <w:sz w:val="20"/>
          <w:szCs w:val="20"/>
        </w:rPr>
        <w:t xml:space="preserve">e-ISSN </w:t>
      </w:r>
      <w:r w:rsidR="00D95992" w:rsidRPr="00990E96">
        <w:rPr>
          <w:rStyle w:val="Forte"/>
          <w:sz w:val="20"/>
          <w:szCs w:val="20"/>
        </w:rPr>
        <w:t>2675-410X</w:t>
      </w:r>
      <w:r w:rsidR="00D95992" w:rsidRPr="00990E96">
        <w:rPr>
          <w:sz w:val="20"/>
          <w:szCs w:val="20"/>
        </w:rPr>
        <w:t xml:space="preserve"> </w:t>
      </w:r>
    </w:p>
    <w:p w14:paraId="11C8F332" w14:textId="77777777" w:rsidR="00D95992" w:rsidRDefault="00D95992" w:rsidP="00D95992">
      <w:pPr>
        <w:spacing w:line="480" w:lineRule="auto"/>
        <w:ind w:right="-284"/>
        <w:jc w:val="center"/>
        <w:rPr>
          <w:rFonts w:ascii="Times New Roman" w:hAnsi="Times New Roman" w:cs="Times New Roman"/>
          <w:b/>
          <w:bCs/>
          <w:sz w:val="24"/>
          <w:szCs w:val="24"/>
        </w:rPr>
      </w:pPr>
    </w:p>
    <w:p w14:paraId="23D1E776" w14:textId="756357DB" w:rsidR="005D3302" w:rsidRPr="00A603A2" w:rsidRDefault="005D3302" w:rsidP="005D3302">
      <w:pPr>
        <w:jc w:val="center"/>
        <w:rPr>
          <w:rFonts w:ascii="Times New Roman" w:hAnsi="Times New Roman" w:cs="Times New Roman"/>
          <w:b/>
          <w:bCs/>
          <w:sz w:val="24"/>
          <w:szCs w:val="24"/>
        </w:rPr>
      </w:pPr>
      <w:r w:rsidRPr="00A603A2">
        <w:rPr>
          <w:rFonts w:ascii="Times New Roman" w:hAnsi="Times New Roman" w:cs="Times New Roman"/>
          <w:b/>
          <w:bCs/>
          <w:sz w:val="24"/>
          <w:szCs w:val="24"/>
        </w:rPr>
        <w:t xml:space="preserve">Volume III, número 1, </w:t>
      </w:r>
      <w:proofErr w:type="spellStart"/>
      <w:r w:rsidRPr="00A603A2">
        <w:rPr>
          <w:rFonts w:ascii="Times New Roman" w:hAnsi="Times New Roman" w:cs="Times New Roman"/>
          <w:b/>
          <w:bCs/>
          <w:sz w:val="24"/>
          <w:szCs w:val="24"/>
        </w:rPr>
        <w:t>jan-jun</w:t>
      </w:r>
      <w:proofErr w:type="spellEnd"/>
      <w:r w:rsidRPr="00A603A2">
        <w:rPr>
          <w:rFonts w:ascii="Times New Roman" w:hAnsi="Times New Roman" w:cs="Times New Roman"/>
          <w:b/>
          <w:bCs/>
          <w:sz w:val="24"/>
          <w:szCs w:val="24"/>
        </w:rPr>
        <w:t xml:space="preserve">, 2022, pág. </w:t>
      </w:r>
      <w:r w:rsidR="004D3561">
        <w:rPr>
          <w:rFonts w:ascii="Times New Roman" w:hAnsi="Times New Roman" w:cs="Times New Roman"/>
          <w:b/>
          <w:bCs/>
          <w:sz w:val="24"/>
          <w:szCs w:val="24"/>
        </w:rPr>
        <w:t>333</w:t>
      </w:r>
      <w:r>
        <w:rPr>
          <w:rFonts w:ascii="Times New Roman" w:hAnsi="Times New Roman" w:cs="Times New Roman"/>
          <w:b/>
          <w:bCs/>
          <w:sz w:val="24"/>
          <w:szCs w:val="24"/>
        </w:rPr>
        <w:t xml:space="preserve"> - </w:t>
      </w:r>
      <w:r w:rsidR="00B44AF7">
        <w:rPr>
          <w:rFonts w:ascii="Times New Roman" w:hAnsi="Times New Roman" w:cs="Times New Roman"/>
          <w:b/>
          <w:bCs/>
          <w:sz w:val="24"/>
          <w:szCs w:val="24"/>
        </w:rPr>
        <w:t>3</w:t>
      </w:r>
      <w:r w:rsidR="007C745C">
        <w:rPr>
          <w:rFonts w:ascii="Times New Roman" w:hAnsi="Times New Roman" w:cs="Times New Roman"/>
          <w:b/>
          <w:bCs/>
          <w:sz w:val="24"/>
          <w:szCs w:val="24"/>
        </w:rPr>
        <w:t>61</w:t>
      </w:r>
    </w:p>
    <w:p w14:paraId="5758D30B" w14:textId="77777777" w:rsidR="005D3302" w:rsidRDefault="005D3302" w:rsidP="00C42DAC">
      <w:pPr>
        <w:spacing w:after="0" w:line="360" w:lineRule="auto"/>
        <w:jc w:val="center"/>
        <w:rPr>
          <w:rFonts w:ascii="Times New Roman" w:hAnsi="Times New Roman" w:cs="Times New Roman"/>
          <w:b/>
          <w:bCs/>
          <w:sz w:val="24"/>
          <w:szCs w:val="24"/>
        </w:rPr>
      </w:pPr>
    </w:p>
    <w:p w14:paraId="0B713E5F" w14:textId="05A54376" w:rsidR="00C42DAC" w:rsidRDefault="00C42DAC" w:rsidP="00C42DAC">
      <w:pPr>
        <w:spacing w:after="0" w:line="360" w:lineRule="auto"/>
        <w:jc w:val="center"/>
        <w:rPr>
          <w:rFonts w:ascii="Times New Roman" w:hAnsi="Times New Roman" w:cs="Times New Roman"/>
          <w:sz w:val="24"/>
          <w:szCs w:val="24"/>
        </w:rPr>
      </w:pPr>
      <w:r w:rsidRPr="00E65A8D">
        <w:rPr>
          <w:rFonts w:ascii="Times New Roman" w:hAnsi="Times New Roman" w:cs="Times New Roman"/>
          <w:b/>
          <w:bCs/>
          <w:sz w:val="24"/>
          <w:szCs w:val="24"/>
        </w:rPr>
        <w:t>Sou homem trans, apresento minha história, minha luta:</w:t>
      </w:r>
      <w:r w:rsidRPr="00E65A8D">
        <w:rPr>
          <w:rFonts w:ascii="Times New Roman" w:hAnsi="Times New Roman" w:cs="Times New Roman"/>
          <w:sz w:val="24"/>
          <w:szCs w:val="24"/>
        </w:rPr>
        <w:t xml:space="preserve"> da impossibilidade, me fiz possibilidade</w:t>
      </w:r>
    </w:p>
    <w:p w14:paraId="12726881" w14:textId="77777777" w:rsidR="00C42DAC" w:rsidRPr="00E65A8D" w:rsidRDefault="00C42DAC" w:rsidP="00C42DAC">
      <w:pPr>
        <w:spacing w:after="0" w:line="360" w:lineRule="auto"/>
        <w:jc w:val="center"/>
        <w:rPr>
          <w:rFonts w:ascii="Times New Roman" w:hAnsi="Times New Roman" w:cs="Times New Roman"/>
          <w:sz w:val="24"/>
          <w:szCs w:val="24"/>
        </w:rPr>
      </w:pPr>
      <w:r w:rsidRPr="00D01C08">
        <w:rPr>
          <w:rFonts w:ascii="Times New Roman" w:hAnsi="Times New Roman" w:cs="Times New Roman"/>
          <w:b/>
          <w:bCs/>
          <w:sz w:val="24"/>
          <w:szCs w:val="24"/>
        </w:rPr>
        <w:t xml:space="preserve">I </w:t>
      </w:r>
      <w:proofErr w:type="spellStart"/>
      <w:r w:rsidRPr="00D01C08">
        <w:rPr>
          <w:rFonts w:ascii="Times New Roman" w:hAnsi="Times New Roman" w:cs="Times New Roman"/>
          <w:b/>
          <w:bCs/>
          <w:sz w:val="24"/>
          <w:szCs w:val="24"/>
        </w:rPr>
        <w:t>am</w:t>
      </w:r>
      <w:proofErr w:type="spellEnd"/>
      <w:r w:rsidRPr="00D01C08">
        <w:rPr>
          <w:rFonts w:ascii="Times New Roman" w:hAnsi="Times New Roman" w:cs="Times New Roman"/>
          <w:b/>
          <w:bCs/>
          <w:sz w:val="24"/>
          <w:szCs w:val="24"/>
        </w:rPr>
        <w:t xml:space="preserve"> a trans </w:t>
      </w:r>
      <w:proofErr w:type="spellStart"/>
      <w:r w:rsidRPr="00D01C08">
        <w:rPr>
          <w:rFonts w:ascii="Times New Roman" w:hAnsi="Times New Roman" w:cs="Times New Roman"/>
          <w:b/>
          <w:bCs/>
          <w:sz w:val="24"/>
          <w:szCs w:val="24"/>
        </w:rPr>
        <w:t>man</w:t>
      </w:r>
      <w:proofErr w:type="spellEnd"/>
      <w:r w:rsidRPr="00D01C08">
        <w:rPr>
          <w:rFonts w:ascii="Times New Roman" w:hAnsi="Times New Roman" w:cs="Times New Roman"/>
          <w:b/>
          <w:bCs/>
          <w:sz w:val="24"/>
          <w:szCs w:val="24"/>
        </w:rPr>
        <w:t xml:space="preserve">, I </w:t>
      </w:r>
      <w:proofErr w:type="spellStart"/>
      <w:r w:rsidRPr="00D01C08">
        <w:rPr>
          <w:rFonts w:ascii="Times New Roman" w:hAnsi="Times New Roman" w:cs="Times New Roman"/>
          <w:b/>
          <w:bCs/>
          <w:sz w:val="24"/>
          <w:szCs w:val="24"/>
        </w:rPr>
        <w:t>present</w:t>
      </w:r>
      <w:proofErr w:type="spellEnd"/>
      <w:r w:rsidRPr="00D01C08">
        <w:rPr>
          <w:rFonts w:ascii="Times New Roman" w:hAnsi="Times New Roman" w:cs="Times New Roman"/>
          <w:b/>
          <w:bCs/>
          <w:sz w:val="24"/>
          <w:szCs w:val="24"/>
        </w:rPr>
        <w:t xml:space="preserve"> </w:t>
      </w:r>
      <w:proofErr w:type="spellStart"/>
      <w:r w:rsidRPr="00D01C08">
        <w:rPr>
          <w:rFonts w:ascii="Times New Roman" w:hAnsi="Times New Roman" w:cs="Times New Roman"/>
          <w:b/>
          <w:bCs/>
          <w:sz w:val="24"/>
          <w:szCs w:val="24"/>
        </w:rPr>
        <w:t>my</w:t>
      </w:r>
      <w:proofErr w:type="spellEnd"/>
      <w:r w:rsidRPr="00D01C08">
        <w:rPr>
          <w:rFonts w:ascii="Times New Roman" w:hAnsi="Times New Roman" w:cs="Times New Roman"/>
          <w:b/>
          <w:bCs/>
          <w:sz w:val="24"/>
          <w:szCs w:val="24"/>
        </w:rPr>
        <w:t xml:space="preserve"> </w:t>
      </w:r>
      <w:proofErr w:type="spellStart"/>
      <w:r w:rsidRPr="00D01C08">
        <w:rPr>
          <w:rFonts w:ascii="Times New Roman" w:hAnsi="Times New Roman" w:cs="Times New Roman"/>
          <w:b/>
          <w:bCs/>
          <w:sz w:val="24"/>
          <w:szCs w:val="24"/>
        </w:rPr>
        <w:t>story</w:t>
      </w:r>
      <w:proofErr w:type="spellEnd"/>
      <w:r w:rsidRPr="00D01C08">
        <w:rPr>
          <w:rFonts w:ascii="Times New Roman" w:hAnsi="Times New Roman" w:cs="Times New Roman"/>
          <w:b/>
          <w:bCs/>
          <w:sz w:val="24"/>
          <w:szCs w:val="24"/>
        </w:rPr>
        <w:t xml:space="preserve">, </w:t>
      </w:r>
      <w:proofErr w:type="spellStart"/>
      <w:r w:rsidRPr="00D01C08">
        <w:rPr>
          <w:rFonts w:ascii="Times New Roman" w:hAnsi="Times New Roman" w:cs="Times New Roman"/>
          <w:b/>
          <w:bCs/>
          <w:sz w:val="24"/>
          <w:szCs w:val="24"/>
        </w:rPr>
        <w:t>my</w:t>
      </w:r>
      <w:proofErr w:type="spellEnd"/>
      <w:r w:rsidRPr="00D01C08">
        <w:rPr>
          <w:rFonts w:ascii="Times New Roman" w:hAnsi="Times New Roman" w:cs="Times New Roman"/>
          <w:b/>
          <w:bCs/>
          <w:sz w:val="24"/>
          <w:szCs w:val="24"/>
        </w:rPr>
        <w:t xml:space="preserve"> </w:t>
      </w:r>
      <w:proofErr w:type="spellStart"/>
      <w:r w:rsidRPr="00D01C08">
        <w:rPr>
          <w:rFonts w:ascii="Times New Roman" w:hAnsi="Times New Roman" w:cs="Times New Roman"/>
          <w:b/>
          <w:bCs/>
          <w:sz w:val="24"/>
          <w:szCs w:val="24"/>
        </w:rPr>
        <w:t>struggle</w:t>
      </w:r>
      <w:proofErr w:type="spellEnd"/>
      <w:r w:rsidRPr="00D01C08">
        <w:rPr>
          <w:rFonts w:ascii="Times New Roman" w:hAnsi="Times New Roman" w:cs="Times New Roman"/>
          <w:sz w:val="24"/>
          <w:szCs w:val="24"/>
        </w:rPr>
        <w:t xml:space="preserve">: </w:t>
      </w:r>
      <w:proofErr w:type="spellStart"/>
      <w:r w:rsidRPr="00D01C08">
        <w:rPr>
          <w:rFonts w:ascii="Times New Roman" w:hAnsi="Times New Roman" w:cs="Times New Roman"/>
          <w:sz w:val="24"/>
          <w:szCs w:val="24"/>
        </w:rPr>
        <w:t>from</w:t>
      </w:r>
      <w:proofErr w:type="spellEnd"/>
      <w:r w:rsidRPr="00D01C08">
        <w:rPr>
          <w:rFonts w:ascii="Times New Roman" w:hAnsi="Times New Roman" w:cs="Times New Roman"/>
          <w:sz w:val="24"/>
          <w:szCs w:val="24"/>
        </w:rPr>
        <w:t xml:space="preserve"> </w:t>
      </w:r>
      <w:proofErr w:type="spellStart"/>
      <w:r w:rsidRPr="00D01C08">
        <w:rPr>
          <w:rFonts w:ascii="Times New Roman" w:hAnsi="Times New Roman" w:cs="Times New Roman"/>
          <w:sz w:val="24"/>
          <w:szCs w:val="24"/>
        </w:rPr>
        <w:t>the</w:t>
      </w:r>
      <w:proofErr w:type="spellEnd"/>
      <w:r w:rsidRPr="00D01C08">
        <w:rPr>
          <w:rFonts w:ascii="Times New Roman" w:hAnsi="Times New Roman" w:cs="Times New Roman"/>
          <w:sz w:val="24"/>
          <w:szCs w:val="24"/>
        </w:rPr>
        <w:t xml:space="preserve"> </w:t>
      </w:r>
      <w:proofErr w:type="spellStart"/>
      <w:r w:rsidRPr="00D01C08">
        <w:rPr>
          <w:rFonts w:ascii="Times New Roman" w:hAnsi="Times New Roman" w:cs="Times New Roman"/>
          <w:sz w:val="24"/>
          <w:szCs w:val="24"/>
        </w:rPr>
        <w:t>impossibility</w:t>
      </w:r>
      <w:proofErr w:type="spellEnd"/>
      <w:r w:rsidRPr="00D01C08">
        <w:rPr>
          <w:rFonts w:ascii="Times New Roman" w:hAnsi="Times New Roman" w:cs="Times New Roman"/>
          <w:sz w:val="24"/>
          <w:szCs w:val="24"/>
        </w:rPr>
        <w:t xml:space="preserve">, I </w:t>
      </w:r>
      <w:proofErr w:type="spellStart"/>
      <w:r w:rsidRPr="00D01C08">
        <w:rPr>
          <w:rFonts w:ascii="Times New Roman" w:hAnsi="Times New Roman" w:cs="Times New Roman"/>
          <w:sz w:val="24"/>
          <w:szCs w:val="24"/>
        </w:rPr>
        <w:t>became</w:t>
      </w:r>
      <w:proofErr w:type="spellEnd"/>
      <w:r w:rsidRPr="00D01C08">
        <w:rPr>
          <w:rFonts w:ascii="Times New Roman" w:hAnsi="Times New Roman" w:cs="Times New Roman"/>
          <w:sz w:val="24"/>
          <w:szCs w:val="24"/>
        </w:rPr>
        <w:t xml:space="preserve"> a </w:t>
      </w:r>
      <w:proofErr w:type="spellStart"/>
      <w:r w:rsidRPr="00D01C08">
        <w:rPr>
          <w:rFonts w:ascii="Times New Roman" w:hAnsi="Times New Roman" w:cs="Times New Roman"/>
          <w:sz w:val="24"/>
          <w:szCs w:val="24"/>
        </w:rPr>
        <w:t>possibility</w:t>
      </w:r>
      <w:proofErr w:type="spellEnd"/>
    </w:p>
    <w:p w14:paraId="4A1FD3DC" w14:textId="0B3BD8D9" w:rsidR="00C42DAC" w:rsidRPr="00C42DAC" w:rsidRDefault="00C42DAC" w:rsidP="00173EFA">
      <w:pPr>
        <w:spacing w:after="0" w:line="360" w:lineRule="auto"/>
        <w:jc w:val="right"/>
        <w:rPr>
          <w:rFonts w:ascii="Times New Roman" w:hAnsi="Times New Roman" w:cs="Times New Roman"/>
          <w:sz w:val="24"/>
          <w:szCs w:val="24"/>
          <w:vertAlign w:val="superscript"/>
        </w:rPr>
      </w:pPr>
      <w:proofErr w:type="spellStart"/>
      <w:r w:rsidRPr="00E65A8D">
        <w:rPr>
          <w:rFonts w:ascii="Times New Roman" w:hAnsi="Times New Roman" w:cs="Times New Roman"/>
          <w:sz w:val="24"/>
          <w:szCs w:val="24"/>
        </w:rPr>
        <w:t>Tharcio</w:t>
      </w:r>
      <w:proofErr w:type="spellEnd"/>
      <w:r w:rsidRPr="00E65A8D">
        <w:rPr>
          <w:rFonts w:ascii="Times New Roman" w:hAnsi="Times New Roman" w:cs="Times New Roman"/>
          <w:sz w:val="24"/>
          <w:szCs w:val="24"/>
        </w:rPr>
        <w:t xml:space="preserve"> Vito Marialva Ferreira</w:t>
      </w:r>
    </w:p>
    <w:p w14:paraId="420F8533" w14:textId="11FAAFF0" w:rsidR="00C42DAC" w:rsidRPr="00C42DAC" w:rsidRDefault="00C42DAC" w:rsidP="00173EFA">
      <w:pPr>
        <w:spacing w:after="0" w:line="360" w:lineRule="auto"/>
        <w:jc w:val="right"/>
        <w:rPr>
          <w:rFonts w:ascii="Times New Roman" w:hAnsi="Times New Roman" w:cs="Times New Roman"/>
          <w:sz w:val="24"/>
          <w:szCs w:val="24"/>
          <w:vertAlign w:val="superscript"/>
        </w:rPr>
      </w:pPr>
      <w:r w:rsidRPr="00E65A8D">
        <w:rPr>
          <w:rFonts w:ascii="Times New Roman" w:hAnsi="Times New Roman" w:cs="Times New Roman"/>
          <w:sz w:val="24"/>
          <w:szCs w:val="24"/>
        </w:rPr>
        <w:t>Milena Cecilia Barroso Fernandes</w:t>
      </w:r>
    </w:p>
    <w:p w14:paraId="6875CD0B" w14:textId="593C3904" w:rsidR="00C42DAC" w:rsidRPr="00C42DAC" w:rsidRDefault="00C42DAC" w:rsidP="00173EFA">
      <w:pPr>
        <w:spacing w:after="0" w:line="360" w:lineRule="auto"/>
        <w:jc w:val="right"/>
        <w:rPr>
          <w:rFonts w:ascii="Times New Roman" w:hAnsi="Times New Roman" w:cs="Times New Roman"/>
          <w:sz w:val="24"/>
          <w:szCs w:val="24"/>
          <w:vertAlign w:val="superscript"/>
        </w:rPr>
      </w:pPr>
      <w:r w:rsidRPr="00E65A8D">
        <w:rPr>
          <w:rFonts w:ascii="Times New Roman" w:hAnsi="Times New Roman" w:cs="Times New Roman"/>
          <w:sz w:val="24"/>
          <w:szCs w:val="24"/>
        </w:rPr>
        <w:t>Adria Pimentel Silva</w:t>
      </w:r>
    </w:p>
    <w:p w14:paraId="0A47FED5" w14:textId="76643C72" w:rsidR="00C42DAC" w:rsidRPr="00C42DAC" w:rsidRDefault="00C42DAC" w:rsidP="00173EFA">
      <w:pPr>
        <w:spacing w:after="0" w:line="360" w:lineRule="auto"/>
        <w:jc w:val="right"/>
        <w:rPr>
          <w:rFonts w:ascii="Times New Roman" w:hAnsi="Times New Roman" w:cs="Times New Roman"/>
          <w:sz w:val="24"/>
          <w:szCs w:val="24"/>
          <w:vertAlign w:val="superscript"/>
        </w:rPr>
      </w:pPr>
      <w:r w:rsidRPr="00E65A8D">
        <w:rPr>
          <w:rFonts w:ascii="Times New Roman" w:hAnsi="Times New Roman" w:cs="Times New Roman"/>
          <w:sz w:val="24"/>
          <w:szCs w:val="24"/>
        </w:rPr>
        <w:t>Janderson Costa Meira</w:t>
      </w:r>
    </w:p>
    <w:p w14:paraId="0707F112" w14:textId="7E6FD420" w:rsidR="00C42DAC" w:rsidRPr="00C42DAC" w:rsidRDefault="00C42DAC" w:rsidP="00173EFA">
      <w:pPr>
        <w:spacing w:after="0" w:line="360" w:lineRule="auto"/>
        <w:jc w:val="right"/>
        <w:rPr>
          <w:rFonts w:ascii="Times New Roman" w:hAnsi="Times New Roman" w:cs="Times New Roman"/>
          <w:sz w:val="24"/>
          <w:szCs w:val="24"/>
          <w:vertAlign w:val="superscript"/>
        </w:rPr>
      </w:pPr>
      <w:r w:rsidRPr="00E65A8D">
        <w:rPr>
          <w:rFonts w:ascii="Times New Roman" w:hAnsi="Times New Roman" w:cs="Times New Roman"/>
          <w:sz w:val="24"/>
          <w:szCs w:val="24"/>
        </w:rPr>
        <w:t>Emerson de Matos de Souza</w:t>
      </w:r>
    </w:p>
    <w:p w14:paraId="56B80226" w14:textId="2329D36D" w:rsidR="00C42DAC" w:rsidRPr="00C42DAC" w:rsidRDefault="00C42DAC" w:rsidP="00173EFA">
      <w:pPr>
        <w:spacing w:after="0" w:line="360" w:lineRule="auto"/>
        <w:jc w:val="right"/>
        <w:rPr>
          <w:rFonts w:ascii="Times New Roman" w:hAnsi="Times New Roman" w:cs="Times New Roman"/>
          <w:sz w:val="24"/>
          <w:szCs w:val="24"/>
          <w:vertAlign w:val="superscript"/>
        </w:rPr>
      </w:pPr>
      <w:r w:rsidRPr="00E65A8D">
        <w:rPr>
          <w:rFonts w:ascii="Times New Roman" w:hAnsi="Times New Roman" w:cs="Times New Roman"/>
          <w:sz w:val="24"/>
          <w:szCs w:val="24"/>
        </w:rPr>
        <w:t>Ewerton Helder Bentes de Castro</w:t>
      </w:r>
    </w:p>
    <w:p w14:paraId="6C375800" w14:textId="77777777" w:rsidR="00C42DAC" w:rsidRPr="00E65A8D" w:rsidRDefault="00C42DAC" w:rsidP="00C42DAC">
      <w:pPr>
        <w:spacing w:after="0" w:line="360" w:lineRule="auto"/>
        <w:jc w:val="right"/>
        <w:rPr>
          <w:rFonts w:ascii="Times New Roman" w:hAnsi="Times New Roman" w:cs="Times New Roman"/>
          <w:sz w:val="24"/>
          <w:szCs w:val="24"/>
        </w:rPr>
      </w:pPr>
    </w:p>
    <w:p w14:paraId="2237DCEE" w14:textId="77777777" w:rsidR="00C42DAC" w:rsidRPr="003A5C26" w:rsidRDefault="00C42DAC" w:rsidP="00C42DAC">
      <w:pPr>
        <w:jc w:val="both"/>
        <w:rPr>
          <w:rFonts w:ascii="Times New Roman" w:hAnsi="Times New Roman" w:cs="Times New Roman"/>
          <w:b/>
          <w:bCs/>
          <w:sz w:val="20"/>
          <w:szCs w:val="20"/>
        </w:rPr>
      </w:pPr>
      <w:r w:rsidRPr="003A5C26">
        <w:rPr>
          <w:rFonts w:ascii="Times New Roman" w:hAnsi="Times New Roman" w:cs="Times New Roman"/>
          <w:b/>
          <w:bCs/>
          <w:sz w:val="20"/>
          <w:szCs w:val="20"/>
        </w:rPr>
        <w:t>Resumo</w:t>
      </w:r>
    </w:p>
    <w:p w14:paraId="542363B6" w14:textId="77777777" w:rsidR="00C42DAC" w:rsidRPr="003A5C26" w:rsidRDefault="00C42DAC" w:rsidP="00C42DAC">
      <w:pPr>
        <w:spacing w:line="240" w:lineRule="auto"/>
        <w:jc w:val="both"/>
        <w:rPr>
          <w:rFonts w:ascii="Times New Roman" w:hAnsi="Times New Roman" w:cs="Times New Roman"/>
          <w:b/>
          <w:bCs/>
          <w:sz w:val="20"/>
          <w:szCs w:val="20"/>
        </w:rPr>
      </w:pPr>
      <w:r w:rsidRPr="003A5C26">
        <w:rPr>
          <w:rFonts w:ascii="Times New Roman" w:hAnsi="Times New Roman" w:cs="Times New Roman"/>
          <w:sz w:val="20"/>
          <w:szCs w:val="20"/>
        </w:rPr>
        <w:t xml:space="preserve">Pessoas transgênero sofrem constantes violências, sendo estigmatizadas e marginalizadas na sociedade por subverterem os padrões dos papéis de gênero. Os mais variados tipos de violência são impetrados, contudo, a discussão permanece à margem, literalmente periférica, principalmente na esfera de políticas públicas. Entretanto, conseguem ir além da dor e do sofrimento e redimensionam seu olhar sobre si mesmas, sobre o outro e sobre a vida. Desse modo, a presente pesquisa mostra-se relevante devido a exiguidade de referencial teórico e a lacuna de conhecimento no cenário da região amazônica. Portanto, o estudo objetivou compreender a percepção de pessoas transgênero acerca de sua historicidade e seus modos de enfrentamento e superação. A pesquisa é de caráter qualitativo, descritivo e exploratório e utilizou os parâmetros do método fenomenológico da pesquisa em psicologia. A obtenção dos dados foi realizada através da entrevista fenomenológica áudio gravada e partiu de questão norteadora e resultou em desdobramentos onde foram identificados sentidos e significados dos discursos. Foram considerados participantes 2 homens trans e a análise dos dados amparou-se no referencial teórico de Martin Heidegger. Foram elaboradas 4 categorias de análise: 1. </w:t>
      </w:r>
      <w:r w:rsidRPr="003A5C26">
        <w:rPr>
          <w:rFonts w:ascii="Times New Roman" w:hAnsi="Times New Roman" w:cs="Times New Roman"/>
          <w:b/>
          <w:bCs/>
          <w:sz w:val="20"/>
          <w:szCs w:val="20"/>
        </w:rPr>
        <w:t xml:space="preserve">Ser quem sou: </w:t>
      </w:r>
      <w:r w:rsidRPr="003A5C26">
        <w:rPr>
          <w:rFonts w:ascii="Times New Roman" w:hAnsi="Times New Roman" w:cs="Times New Roman"/>
          <w:sz w:val="20"/>
          <w:szCs w:val="20"/>
        </w:rPr>
        <w:t xml:space="preserve">trilho meu caminhar; 2. </w:t>
      </w:r>
      <w:r w:rsidRPr="003A5C26">
        <w:rPr>
          <w:rFonts w:ascii="Times New Roman" w:hAnsi="Times New Roman" w:cs="Times New Roman"/>
          <w:b/>
          <w:bCs/>
          <w:sz w:val="20"/>
          <w:szCs w:val="20"/>
        </w:rPr>
        <w:t>O preconceito é experienciado; 3. O olhar do outro:</w:t>
      </w:r>
      <w:r w:rsidRPr="003A5C26">
        <w:rPr>
          <w:rFonts w:ascii="Times New Roman" w:hAnsi="Times New Roman" w:cs="Times New Roman"/>
          <w:sz w:val="20"/>
          <w:szCs w:val="20"/>
        </w:rPr>
        <w:t xml:space="preserve"> é necessário refletir, ir além do preconceito;4. </w:t>
      </w:r>
      <w:r w:rsidRPr="003A5C26">
        <w:rPr>
          <w:rFonts w:ascii="Times New Roman" w:hAnsi="Times New Roman" w:cs="Times New Roman"/>
          <w:b/>
          <w:bCs/>
          <w:sz w:val="20"/>
          <w:szCs w:val="20"/>
        </w:rPr>
        <w:t>Minha sugestão a você:</w:t>
      </w:r>
      <w:r w:rsidRPr="003A5C26">
        <w:rPr>
          <w:rFonts w:ascii="Times New Roman" w:hAnsi="Times New Roman" w:cs="Times New Roman"/>
          <w:sz w:val="20"/>
          <w:szCs w:val="20"/>
        </w:rPr>
        <w:t xml:space="preserve"> possibilite-se! Conclui-se que o enfrentamento e a transcendência de situações transfóbicas, preconceituosas e discriminatórias possibilita que as pessoas consigam ir além de sua orientação sexual e identidade de gênero e se percebam como seres de possibilidade, inclusive com a capacidade de contribuir para que o outro que está em sofrimento, possa enfrentar e seguir adiante afirmando que </w:t>
      </w:r>
      <w:proofErr w:type="spellStart"/>
      <w:r w:rsidRPr="003A5C26">
        <w:rPr>
          <w:rFonts w:ascii="Times New Roman" w:hAnsi="Times New Roman" w:cs="Times New Roman"/>
          <w:sz w:val="20"/>
          <w:szCs w:val="20"/>
        </w:rPr>
        <w:t>da</w:t>
      </w:r>
      <w:proofErr w:type="spellEnd"/>
      <w:r w:rsidRPr="003A5C26">
        <w:rPr>
          <w:rFonts w:ascii="Times New Roman" w:hAnsi="Times New Roman" w:cs="Times New Roman"/>
          <w:sz w:val="20"/>
          <w:szCs w:val="20"/>
        </w:rPr>
        <w:t xml:space="preserve"> im-possibilidade se fizeram possibilidade.</w:t>
      </w:r>
    </w:p>
    <w:p w14:paraId="6CB5215E" w14:textId="77777777" w:rsidR="00C42DAC" w:rsidRPr="003A5C26" w:rsidRDefault="00C42DAC" w:rsidP="00C42DAC">
      <w:pPr>
        <w:jc w:val="both"/>
        <w:rPr>
          <w:rFonts w:ascii="Times New Roman" w:hAnsi="Times New Roman" w:cs="Times New Roman"/>
          <w:b/>
          <w:bCs/>
          <w:sz w:val="20"/>
          <w:szCs w:val="20"/>
        </w:rPr>
      </w:pPr>
      <w:r w:rsidRPr="003A5C26">
        <w:rPr>
          <w:rFonts w:ascii="Times New Roman" w:hAnsi="Times New Roman" w:cs="Times New Roman"/>
          <w:b/>
          <w:bCs/>
          <w:sz w:val="20"/>
          <w:szCs w:val="20"/>
        </w:rPr>
        <w:t xml:space="preserve">Palavras-chave: </w:t>
      </w:r>
      <w:r w:rsidRPr="003A5C26">
        <w:rPr>
          <w:rFonts w:ascii="Times New Roman" w:hAnsi="Times New Roman" w:cs="Times New Roman"/>
          <w:sz w:val="20"/>
          <w:szCs w:val="20"/>
        </w:rPr>
        <w:t>Homens trans, preconceito, superação, sentido, fenomenologia</w:t>
      </w:r>
    </w:p>
    <w:p w14:paraId="5DF0CBA4" w14:textId="77777777" w:rsidR="004D3561" w:rsidRDefault="004D3561" w:rsidP="00C42DAC">
      <w:pPr>
        <w:jc w:val="both"/>
        <w:rPr>
          <w:rFonts w:ascii="Times New Roman" w:hAnsi="Times New Roman" w:cs="Times New Roman"/>
          <w:b/>
          <w:bCs/>
          <w:sz w:val="20"/>
          <w:szCs w:val="20"/>
        </w:rPr>
      </w:pPr>
    </w:p>
    <w:p w14:paraId="20F5C725" w14:textId="77777777" w:rsidR="004D3561" w:rsidRDefault="004D3561" w:rsidP="00C42DAC">
      <w:pPr>
        <w:jc w:val="both"/>
        <w:rPr>
          <w:rFonts w:ascii="Times New Roman" w:hAnsi="Times New Roman" w:cs="Times New Roman"/>
          <w:b/>
          <w:bCs/>
          <w:sz w:val="20"/>
          <w:szCs w:val="20"/>
        </w:rPr>
      </w:pPr>
    </w:p>
    <w:p w14:paraId="1D58CF82" w14:textId="77777777" w:rsidR="004D3561" w:rsidRPr="00A603A2" w:rsidRDefault="004D3561" w:rsidP="004D3561">
      <w:pPr>
        <w:pStyle w:val="Cabealho"/>
        <w:rPr>
          <w:noProof/>
        </w:rPr>
      </w:pPr>
      <w:r w:rsidRPr="00A603A2">
        <w:rPr>
          <w:noProof/>
        </w:rPr>
        <w:lastRenderedPageBreak/>
        <w:drawing>
          <wp:inline distT="0" distB="0" distL="0" distR="0" wp14:anchorId="4A4DFBA6" wp14:editId="2CBBDCDB">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3E149753" wp14:editId="36FE15DB">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731D68E5" w14:textId="77777777" w:rsidR="004D3561" w:rsidRPr="00990E96" w:rsidRDefault="004D3561" w:rsidP="004D3561">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76C5CD10" w14:textId="77777777" w:rsidR="004D3561" w:rsidRDefault="004D3561" w:rsidP="00C42DAC">
      <w:pPr>
        <w:jc w:val="both"/>
        <w:rPr>
          <w:rFonts w:ascii="Times New Roman" w:hAnsi="Times New Roman" w:cs="Times New Roman"/>
          <w:b/>
          <w:bCs/>
          <w:sz w:val="20"/>
          <w:szCs w:val="20"/>
        </w:rPr>
      </w:pPr>
    </w:p>
    <w:p w14:paraId="2BFCF31E" w14:textId="0FE59D07" w:rsidR="00C42DAC" w:rsidRPr="003A5C26" w:rsidRDefault="00C42DAC" w:rsidP="00C42DAC">
      <w:pPr>
        <w:jc w:val="both"/>
        <w:rPr>
          <w:rFonts w:ascii="Times New Roman" w:hAnsi="Times New Roman" w:cs="Times New Roman"/>
          <w:b/>
          <w:bCs/>
          <w:sz w:val="20"/>
          <w:szCs w:val="20"/>
        </w:rPr>
      </w:pPr>
      <w:r w:rsidRPr="003A5C26">
        <w:rPr>
          <w:rFonts w:ascii="Times New Roman" w:hAnsi="Times New Roman" w:cs="Times New Roman"/>
          <w:b/>
          <w:bCs/>
          <w:sz w:val="20"/>
          <w:szCs w:val="20"/>
        </w:rPr>
        <w:t>Abstract</w:t>
      </w:r>
    </w:p>
    <w:p w14:paraId="22078285" w14:textId="77777777" w:rsidR="00C42DAC" w:rsidRPr="003A5C26" w:rsidRDefault="00C42DAC" w:rsidP="00C42DAC">
      <w:pPr>
        <w:jc w:val="both"/>
        <w:rPr>
          <w:rFonts w:ascii="Times New Roman" w:hAnsi="Times New Roman" w:cs="Times New Roman"/>
          <w:sz w:val="20"/>
          <w:szCs w:val="20"/>
        </w:rPr>
      </w:pPr>
      <w:proofErr w:type="spellStart"/>
      <w:r w:rsidRPr="003A5C26">
        <w:rPr>
          <w:rFonts w:ascii="Times New Roman" w:hAnsi="Times New Roman" w:cs="Times New Roman"/>
          <w:sz w:val="20"/>
          <w:szCs w:val="20"/>
        </w:rPr>
        <w:t>Transgender</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people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suffer</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constant</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violence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being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stigmatized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marginalized</w:t>
      </w:r>
      <w:proofErr w:type="spellEnd"/>
      <w:r w:rsidRPr="003A5C26">
        <w:rPr>
          <w:rFonts w:ascii="Times New Roman" w:hAnsi="Times New Roman" w:cs="Times New Roman"/>
          <w:sz w:val="20"/>
          <w:szCs w:val="20"/>
        </w:rPr>
        <w:t xml:space="preserve"> in </w:t>
      </w:r>
      <w:proofErr w:type="spellStart"/>
      <w:r w:rsidRPr="003A5C26">
        <w:rPr>
          <w:rFonts w:ascii="Times New Roman" w:hAnsi="Times New Roman" w:cs="Times New Roman"/>
          <w:sz w:val="20"/>
          <w:szCs w:val="20"/>
        </w:rPr>
        <w:t>society</w:t>
      </w:r>
      <w:proofErr w:type="spellEnd"/>
      <w:r w:rsidRPr="003A5C26">
        <w:rPr>
          <w:rFonts w:ascii="Times New Roman" w:hAnsi="Times New Roman" w:cs="Times New Roman"/>
          <w:sz w:val="20"/>
          <w:szCs w:val="20"/>
        </w:rPr>
        <w:t xml:space="preserve"> for </w:t>
      </w:r>
      <w:proofErr w:type="spellStart"/>
      <w:r w:rsidRPr="003A5C26">
        <w:rPr>
          <w:rFonts w:ascii="Times New Roman" w:hAnsi="Times New Roman" w:cs="Times New Roman"/>
          <w:sz w:val="20"/>
          <w:szCs w:val="20"/>
        </w:rPr>
        <w:t>subverting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standards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gender</w:t>
      </w:r>
      <w:proofErr w:type="spellEnd"/>
      <w:r w:rsidRPr="003A5C26">
        <w:rPr>
          <w:rFonts w:ascii="Times New Roman" w:hAnsi="Times New Roman" w:cs="Times New Roman"/>
          <w:sz w:val="20"/>
          <w:szCs w:val="20"/>
        </w:rPr>
        <w:t xml:space="preserve"> roles. The </w:t>
      </w:r>
      <w:proofErr w:type="spellStart"/>
      <w:r w:rsidRPr="003A5C26">
        <w:rPr>
          <w:rFonts w:ascii="Times New Roman" w:hAnsi="Times New Roman" w:cs="Times New Roman"/>
          <w:sz w:val="20"/>
          <w:szCs w:val="20"/>
        </w:rPr>
        <w:t>most</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varied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types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violence</w:t>
      </w:r>
      <w:proofErr w:type="spellEnd"/>
      <w:r w:rsidRPr="003A5C26">
        <w:rPr>
          <w:rFonts w:ascii="Times New Roman" w:hAnsi="Times New Roman" w:cs="Times New Roman"/>
          <w:sz w:val="20"/>
          <w:szCs w:val="20"/>
        </w:rPr>
        <w:t xml:space="preserve"> are </w:t>
      </w:r>
      <w:proofErr w:type="spellStart"/>
      <w:r w:rsidRPr="003A5C26">
        <w:rPr>
          <w:rFonts w:ascii="Times New Roman" w:hAnsi="Times New Roman" w:cs="Times New Roman"/>
          <w:sz w:val="20"/>
          <w:szCs w:val="20"/>
        </w:rPr>
        <w:t>filed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however</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discussion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remains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sidelines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literally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peripheral</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mainly</w:t>
      </w:r>
      <w:proofErr w:type="spellEnd"/>
      <w:r w:rsidRPr="003A5C26">
        <w:rPr>
          <w:rFonts w:ascii="Times New Roman" w:hAnsi="Times New Roman" w:cs="Times New Roman"/>
          <w:sz w:val="20"/>
          <w:szCs w:val="20"/>
        </w:rPr>
        <w:t xml:space="preserve"> in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sphere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public</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policy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However</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manage</w:t>
      </w:r>
      <w:proofErr w:type="spellEnd"/>
      <w:r w:rsidRPr="003A5C26">
        <w:rPr>
          <w:rFonts w:ascii="Times New Roman" w:hAnsi="Times New Roman" w:cs="Times New Roman"/>
          <w:sz w:val="20"/>
          <w:szCs w:val="20"/>
        </w:rPr>
        <w:t xml:space="preserve"> to go </w:t>
      </w:r>
      <w:proofErr w:type="spellStart"/>
      <w:r w:rsidRPr="003A5C26">
        <w:rPr>
          <w:rFonts w:ascii="Times New Roman" w:hAnsi="Times New Roman" w:cs="Times New Roman"/>
          <w:sz w:val="20"/>
          <w:szCs w:val="20"/>
        </w:rPr>
        <w:t>beyond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pain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suffering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resize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their</w:t>
      </w:r>
      <w:proofErr w:type="spellEnd"/>
      <w:r w:rsidRPr="003A5C26">
        <w:rPr>
          <w:rFonts w:ascii="Times New Roman" w:hAnsi="Times New Roman" w:cs="Times New Roman"/>
          <w:sz w:val="20"/>
          <w:szCs w:val="20"/>
        </w:rPr>
        <w:t xml:space="preserve"> gaze </w:t>
      </w:r>
      <w:proofErr w:type="spellStart"/>
      <w:r w:rsidRPr="003A5C26">
        <w:rPr>
          <w:rFonts w:ascii="Times New Roman" w:hAnsi="Times New Roman" w:cs="Times New Roman"/>
          <w:sz w:val="20"/>
          <w:szCs w:val="20"/>
        </w:rPr>
        <w:t>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themselves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other</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life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Thus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this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research</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is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relevant</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due</w:t>
      </w:r>
      <w:proofErr w:type="spellEnd"/>
      <w:r w:rsidRPr="003A5C26">
        <w:rPr>
          <w:rFonts w:ascii="Times New Roman" w:hAnsi="Times New Roman" w:cs="Times New Roman"/>
          <w:sz w:val="20"/>
          <w:szCs w:val="20"/>
        </w:rPr>
        <w:t xml:space="preserve"> to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paucity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theoretical</w:t>
      </w:r>
      <w:proofErr w:type="spellEnd"/>
      <w:r w:rsidRPr="003A5C26">
        <w:rPr>
          <w:rFonts w:ascii="Times New Roman" w:hAnsi="Times New Roman" w:cs="Times New Roman"/>
          <w:sz w:val="20"/>
          <w:szCs w:val="20"/>
        </w:rPr>
        <w:t xml:space="preserve"> framework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knowledge</w:t>
      </w:r>
      <w:proofErr w:type="spellEnd"/>
      <w:r w:rsidRPr="003A5C26">
        <w:rPr>
          <w:rFonts w:ascii="Times New Roman" w:hAnsi="Times New Roman" w:cs="Times New Roman"/>
          <w:sz w:val="20"/>
          <w:szCs w:val="20"/>
        </w:rPr>
        <w:t xml:space="preserve"> gap in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Amazon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region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scenario</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Therefore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study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aimed</w:t>
      </w:r>
      <w:proofErr w:type="spellEnd"/>
      <w:r w:rsidRPr="003A5C26">
        <w:rPr>
          <w:rFonts w:ascii="Times New Roman" w:hAnsi="Times New Roman" w:cs="Times New Roman"/>
          <w:sz w:val="20"/>
          <w:szCs w:val="20"/>
        </w:rPr>
        <w:t xml:space="preserve"> to </w:t>
      </w:r>
      <w:proofErr w:type="spellStart"/>
      <w:r w:rsidRPr="003A5C26">
        <w:rPr>
          <w:rFonts w:ascii="Times New Roman" w:hAnsi="Times New Roman" w:cs="Times New Roman"/>
          <w:sz w:val="20"/>
          <w:szCs w:val="20"/>
        </w:rPr>
        <w:t>understand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perception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transgender</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people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about</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their</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historicity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their</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ways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coping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overcoming</w:t>
      </w:r>
      <w:proofErr w:type="spellEnd"/>
      <w:r w:rsidRPr="003A5C26">
        <w:rPr>
          <w:rFonts w:ascii="Times New Roman" w:hAnsi="Times New Roman" w:cs="Times New Roman"/>
          <w:sz w:val="20"/>
          <w:szCs w:val="20"/>
        </w:rPr>
        <w:t xml:space="preserve">. The </w:t>
      </w:r>
      <w:proofErr w:type="spellStart"/>
      <w:r w:rsidRPr="003A5C26">
        <w:rPr>
          <w:rFonts w:ascii="Times New Roman" w:hAnsi="Times New Roman" w:cs="Times New Roman"/>
          <w:sz w:val="20"/>
          <w:szCs w:val="20"/>
        </w:rPr>
        <w:t>research</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is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qualitative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descriptive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exploratory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used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parameters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phenomenological</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method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research</w:t>
      </w:r>
      <w:proofErr w:type="spellEnd"/>
      <w:r w:rsidRPr="003A5C26">
        <w:rPr>
          <w:rFonts w:ascii="Times New Roman" w:hAnsi="Times New Roman" w:cs="Times New Roman"/>
          <w:sz w:val="20"/>
          <w:szCs w:val="20"/>
        </w:rPr>
        <w:t xml:space="preserve"> in </w:t>
      </w:r>
      <w:proofErr w:type="spellStart"/>
      <w:r w:rsidRPr="003A5C26">
        <w:rPr>
          <w:rFonts w:ascii="Times New Roman" w:hAnsi="Times New Roman" w:cs="Times New Roman"/>
          <w:sz w:val="20"/>
          <w:szCs w:val="20"/>
        </w:rPr>
        <w:t>psychology</w:t>
      </w:r>
      <w:proofErr w:type="spellEnd"/>
      <w:r w:rsidRPr="003A5C26">
        <w:rPr>
          <w:rFonts w:ascii="Times New Roman" w:hAnsi="Times New Roman" w:cs="Times New Roman"/>
          <w:sz w:val="20"/>
          <w:szCs w:val="20"/>
        </w:rPr>
        <w:t xml:space="preserve">. Data </w:t>
      </w:r>
      <w:proofErr w:type="spellStart"/>
      <w:r w:rsidRPr="003A5C26">
        <w:rPr>
          <w:rFonts w:ascii="Times New Roman" w:hAnsi="Times New Roman" w:cs="Times New Roman"/>
          <w:sz w:val="20"/>
          <w:szCs w:val="20"/>
        </w:rPr>
        <w:t>collection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was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performed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through</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audio-recorded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phenomenological</w:t>
      </w:r>
      <w:proofErr w:type="spellEnd"/>
      <w:r w:rsidRPr="003A5C26">
        <w:rPr>
          <w:rFonts w:ascii="Times New Roman" w:hAnsi="Times New Roman" w:cs="Times New Roman"/>
          <w:sz w:val="20"/>
          <w:szCs w:val="20"/>
        </w:rPr>
        <w:t xml:space="preserve"> interviews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was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based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on</w:t>
      </w:r>
      <w:proofErr w:type="spellEnd"/>
      <w:r w:rsidRPr="003A5C26">
        <w:rPr>
          <w:rFonts w:ascii="Times New Roman" w:hAnsi="Times New Roman" w:cs="Times New Roman"/>
          <w:sz w:val="20"/>
          <w:szCs w:val="20"/>
        </w:rPr>
        <w:t xml:space="preserve"> a </w:t>
      </w:r>
      <w:proofErr w:type="spellStart"/>
      <w:r w:rsidRPr="003A5C26">
        <w:rPr>
          <w:rFonts w:ascii="Times New Roman" w:hAnsi="Times New Roman" w:cs="Times New Roman"/>
          <w:sz w:val="20"/>
          <w:szCs w:val="20"/>
        </w:rPr>
        <w:t>guiding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question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resulted</w:t>
      </w:r>
      <w:proofErr w:type="spellEnd"/>
      <w:r w:rsidRPr="003A5C26">
        <w:rPr>
          <w:rFonts w:ascii="Times New Roman" w:hAnsi="Times New Roman" w:cs="Times New Roman"/>
          <w:sz w:val="20"/>
          <w:szCs w:val="20"/>
        </w:rPr>
        <w:t xml:space="preserve"> in </w:t>
      </w:r>
      <w:proofErr w:type="spellStart"/>
      <w:r w:rsidRPr="003A5C26">
        <w:rPr>
          <w:rFonts w:ascii="Times New Roman" w:hAnsi="Times New Roman" w:cs="Times New Roman"/>
          <w:sz w:val="20"/>
          <w:szCs w:val="20"/>
        </w:rPr>
        <w:t>developments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where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senses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meanings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speeches </w:t>
      </w:r>
      <w:proofErr w:type="spellStart"/>
      <w:r w:rsidRPr="003A5C26">
        <w:rPr>
          <w:rFonts w:ascii="Times New Roman" w:hAnsi="Times New Roman" w:cs="Times New Roman"/>
          <w:sz w:val="20"/>
          <w:szCs w:val="20"/>
        </w:rPr>
        <w:t>were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identified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Two</w:t>
      </w:r>
      <w:proofErr w:type="spellEnd"/>
      <w:r w:rsidRPr="003A5C26">
        <w:rPr>
          <w:rFonts w:ascii="Times New Roman" w:hAnsi="Times New Roman" w:cs="Times New Roman"/>
          <w:sz w:val="20"/>
          <w:szCs w:val="20"/>
        </w:rPr>
        <w:t xml:space="preserve"> trans </w:t>
      </w:r>
      <w:proofErr w:type="spellStart"/>
      <w:r w:rsidRPr="003A5C26">
        <w:rPr>
          <w:rFonts w:ascii="Times New Roman" w:hAnsi="Times New Roman" w:cs="Times New Roman"/>
          <w:sz w:val="20"/>
          <w:szCs w:val="20"/>
        </w:rPr>
        <w:t>men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were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considered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participants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data </w:t>
      </w:r>
      <w:proofErr w:type="spellStart"/>
      <w:r w:rsidRPr="003A5C26">
        <w:rPr>
          <w:rFonts w:ascii="Times New Roman" w:hAnsi="Times New Roman" w:cs="Times New Roman"/>
          <w:sz w:val="20"/>
          <w:szCs w:val="20"/>
        </w:rPr>
        <w:t>analysis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was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based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theoretical</w:t>
      </w:r>
      <w:proofErr w:type="spellEnd"/>
      <w:r w:rsidRPr="003A5C26">
        <w:rPr>
          <w:rFonts w:ascii="Times New Roman" w:hAnsi="Times New Roman" w:cs="Times New Roman"/>
          <w:sz w:val="20"/>
          <w:szCs w:val="20"/>
        </w:rPr>
        <w:t xml:space="preserve"> framework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Martin Heidegger. Four </w:t>
      </w:r>
      <w:proofErr w:type="spellStart"/>
      <w:r w:rsidRPr="003A5C26">
        <w:rPr>
          <w:rFonts w:ascii="Times New Roman" w:hAnsi="Times New Roman" w:cs="Times New Roman"/>
          <w:sz w:val="20"/>
          <w:szCs w:val="20"/>
        </w:rPr>
        <w:t>categories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analysis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were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elaborated</w:t>
      </w:r>
      <w:proofErr w:type="spellEnd"/>
      <w:r w:rsidRPr="003A5C26">
        <w:rPr>
          <w:rFonts w:ascii="Times New Roman" w:hAnsi="Times New Roman" w:cs="Times New Roman"/>
          <w:sz w:val="20"/>
          <w:szCs w:val="20"/>
        </w:rPr>
        <w:t xml:space="preserve">: 1. </w:t>
      </w:r>
      <w:proofErr w:type="spellStart"/>
      <w:r w:rsidRPr="003A5C26">
        <w:rPr>
          <w:rFonts w:ascii="Times New Roman" w:hAnsi="Times New Roman" w:cs="Times New Roman"/>
          <w:sz w:val="20"/>
          <w:szCs w:val="20"/>
        </w:rPr>
        <w:t>Being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who</w:t>
      </w:r>
      <w:proofErr w:type="spellEnd"/>
      <w:r w:rsidRPr="003A5C26">
        <w:rPr>
          <w:rFonts w:ascii="Times New Roman" w:hAnsi="Times New Roman" w:cs="Times New Roman"/>
          <w:sz w:val="20"/>
          <w:szCs w:val="20"/>
        </w:rPr>
        <w:t xml:space="preserve"> I </w:t>
      </w:r>
      <w:proofErr w:type="spellStart"/>
      <w:r w:rsidRPr="003A5C26">
        <w:rPr>
          <w:rFonts w:ascii="Times New Roman" w:hAnsi="Times New Roman" w:cs="Times New Roman"/>
          <w:sz w:val="20"/>
          <w:szCs w:val="20"/>
        </w:rPr>
        <w:t>am</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trail</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my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walk</w:t>
      </w:r>
      <w:proofErr w:type="spellEnd"/>
      <w:r w:rsidRPr="003A5C26">
        <w:rPr>
          <w:rFonts w:ascii="Times New Roman" w:hAnsi="Times New Roman" w:cs="Times New Roman"/>
          <w:sz w:val="20"/>
          <w:szCs w:val="20"/>
        </w:rPr>
        <w:t xml:space="preserve">; 2. </w:t>
      </w:r>
      <w:proofErr w:type="spellStart"/>
      <w:r w:rsidRPr="003A5C26">
        <w:rPr>
          <w:rFonts w:ascii="Times New Roman" w:hAnsi="Times New Roman" w:cs="Times New Roman"/>
          <w:sz w:val="20"/>
          <w:szCs w:val="20"/>
        </w:rPr>
        <w:t>Prejudice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is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experienced</w:t>
      </w:r>
      <w:proofErr w:type="spellEnd"/>
      <w:r w:rsidRPr="003A5C26">
        <w:rPr>
          <w:rFonts w:ascii="Times New Roman" w:hAnsi="Times New Roman" w:cs="Times New Roman"/>
          <w:sz w:val="20"/>
          <w:szCs w:val="20"/>
        </w:rPr>
        <w:t xml:space="preserve">; 3. The gaze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other</w:t>
      </w:r>
      <w:proofErr w:type="spellEnd"/>
      <w:r w:rsidRPr="003A5C26">
        <w:rPr>
          <w:rFonts w:ascii="Times New Roman" w:hAnsi="Times New Roman" w:cs="Times New Roman"/>
          <w:sz w:val="20"/>
          <w:szCs w:val="20"/>
        </w:rPr>
        <w:t xml:space="preserve">: it </w:t>
      </w:r>
      <w:proofErr w:type="spellStart"/>
      <w:r w:rsidRPr="003A5C26">
        <w:rPr>
          <w:rFonts w:ascii="Times New Roman" w:hAnsi="Times New Roman" w:cs="Times New Roman"/>
          <w:sz w:val="20"/>
          <w:szCs w:val="20"/>
        </w:rPr>
        <w:t>is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necessary</w:t>
      </w:r>
      <w:proofErr w:type="spellEnd"/>
      <w:r w:rsidRPr="003A5C26">
        <w:rPr>
          <w:rFonts w:ascii="Times New Roman" w:hAnsi="Times New Roman" w:cs="Times New Roman"/>
          <w:sz w:val="20"/>
          <w:szCs w:val="20"/>
        </w:rPr>
        <w:t xml:space="preserve"> to </w:t>
      </w:r>
      <w:proofErr w:type="spellStart"/>
      <w:r w:rsidRPr="003A5C26">
        <w:rPr>
          <w:rFonts w:ascii="Times New Roman" w:hAnsi="Times New Roman" w:cs="Times New Roman"/>
          <w:sz w:val="20"/>
          <w:szCs w:val="20"/>
        </w:rPr>
        <w:t>reflect</w:t>
      </w:r>
      <w:proofErr w:type="spellEnd"/>
      <w:r w:rsidRPr="003A5C26">
        <w:rPr>
          <w:rFonts w:ascii="Times New Roman" w:hAnsi="Times New Roman" w:cs="Times New Roman"/>
          <w:sz w:val="20"/>
          <w:szCs w:val="20"/>
        </w:rPr>
        <w:t xml:space="preserve">, go </w:t>
      </w:r>
      <w:proofErr w:type="spellStart"/>
      <w:r w:rsidRPr="003A5C26">
        <w:rPr>
          <w:rFonts w:ascii="Times New Roman" w:hAnsi="Times New Roman" w:cs="Times New Roman"/>
          <w:sz w:val="20"/>
          <w:szCs w:val="20"/>
        </w:rPr>
        <w:t>beyond</w:t>
      </w:r>
      <w:proofErr w:type="spellEnd"/>
      <w:r w:rsidRPr="003A5C26">
        <w:rPr>
          <w:rFonts w:ascii="Times New Roman" w:hAnsi="Times New Roman" w:cs="Times New Roman"/>
          <w:sz w:val="20"/>
          <w:szCs w:val="20"/>
        </w:rPr>
        <w:t xml:space="preserve"> prejudice;4. </w:t>
      </w:r>
      <w:proofErr w:type="spellStart"/>
      <w:r w:rsidRPr="003A5C26">
        <w:rPr>
          <w:rFonts w:ascii="Times New Roman" w:hAnsi="Times New Roman" w:cs="Times New Roman"/>
          <w:sz w:val="20"/>
          <w:szCs w:val="20"/>
        </w:rPr>
        <w:t>My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suggestion</w:t>
      </w:r>
      <w:proofErr w:type="spellEnd"/>
      <w:r w:rsidRPr="003A5C26">
        <w:rPr>
          <w:rFonts w:ascii="Times New Roman" w:hAnsi="Times New Roman" w:cs="Times New Roman"/>
          <w:sz w:val="20"/>
          <w:szCs w:val="20"/>
        </w:rPr>
        <w:t xml:space="preserve"> to </w:t>
      </w:r>
      <w:proofErr w:type="spellStart"/>
      <w:r w:rsidRPr="003A5C26">
        <w:rPr>
          <w:rFonts w:ascii="Times New Roman" w:hAnsi="Times New Roman" w:cs="Times New Roman"/>
          <w:sz w:val="20"/>
          <w:szCs w:val="20"/>
        </w:rPr>
        <w:t>you</w:t>
      </w:r>
      <w:proofErr w:type="spellEnd"/>
      <w:r w:rsidRPr="003A5C26">
        <w:rPr>
          <w:rFonts w:ascii="Times New Roman" w:hAnsi="Times New Roman" w:cs="Times New Roman"/>
          <w:sz w:val="20"/>
          <w:szCs w:val="20"/>
        </w:rPr>
        <w:t xml:space="preserve">: make it </w:t>
      </w:r>
      <w:proofErr w:type="spellStart"/>
      <w:r w:rsidRPr="003A5C26">
        <w:rPr>
          <w:rFonts w:ascii="Times New Roman" w:hAnsi="Times New Roman" w:cs="Times New Roman"/>
          <w:sz w:val="20"/>
          <w:szCs w:val="20"/>
        </w:rPr>
        <w:t>possible</w:t>
      </w:r>
      <w:proofErr w:type="spellEnd"/>
      <w:r w:rsidRPr="003A5C26">
        <w:rPr>
          <w:rFonts w:ascii="Times New Roman" w:hAnsi="Times New Roman" w:cs="Times New Roman"/>
          <w:sz w:val="20"/>
          <w:szCs w:val="20"/>
        </w:rPr>
        <w:t xml:space="preserve">! It </w:t>
      </w:r>
      <w:proofErr w:type="spellStart"/>
      <w:r w:rsidRPr="003A5C26">
        <w:rPr>
          <w:rFonts w:ascii="Times New Roman" w:hAnsi="Times New Roman" w:cs="Times New Roman"/>
          <w:sz w:val="20"/>
          <w:szCs w:val="20"/>
        </w:rPr>
        <w:t>is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concluded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that</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coping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with</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transcending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transphobic</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prejudiced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discriminatory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situations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allows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people</w:t>
      </w:r>
      <w:proofErr w:type="spellEnd"/>
      <w:r w:rsidRPr="003A5C26">
        <w:rPr>
          <w:rFonts w:ascii="Times New Roman" w:hAnsi="Times New Roman" w:cs="Times New Roman"/>
          <w:sz w:val="20"/>
          <w:szCs w:val="20"/>
        </w:rPr>
        <w:t xml:space="preserve"> to go </w:t>
      </w:r>
      <w:proofErr w:type="spellStart"/>
      <w:r w:rsidRPr="003A5C26">
        <w:rPr>
          <w:rFonts w:ascii="Times New Roman" w:hAnsi="Times New Roman" w:cs="Times New Roman"/>
          <w:sz w:val="20"/>
          <w:szCs w:val="20"/>
        </w:rPr>
        <w:t>beyond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their</w:t>
      </w:r>
      <w:proofErr w:type="spellEnd"/>
      <w:r w:rsidRPr="003A5C26">
        <w:rPr>
          <w:rFonts w:ascii="Times New Roman" w:hAnsi="Times New Roman" w:cs="Times New Roman"/>
          <w:sz w:val="20"/>
          <w:szCs w:val="20"/>
        </w:rPr>
        <w:t xml:space="preserve"> sexual </w:t>
      </w:r>
      <w:proofErr w:type="spellStart"/>
      <w:r w:rsidRPr="003A5C26">
        <w:rPr>
          <w:rFonts w:ascii="Times New Roman" w:hAnsi="Times New Roman" w:cs="Times New Roman"/>
          <w:sz w:val="20"/>
          <w:szCs w:val="20"/>
        </w:rPr>
        <w:t>orientation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gender</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identity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perceive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themselves</w:t>
      </w:r>
      <w:proofErr w:type="spellEnd"/>
      <w:r w:rsidRPr="003A5C26">
        <w:rPr>
          <w:rFonts w:ascii="Times New Roman" w:hAnsi="Times New Roman" w:cs="Times New Roman"/>
          <w:sz w:val="20"/>
          <w:szCs w:val="20"/>
        </w:rPr>
        <w:t xml:space="preserve"> as </w:t>
      </w:r>
      <w:proofErr w:type="spellStart"/>
      <w:r w:rsidRPr="003A5C26">
        <w:rPr>
          <w:rFonts w:ascii="Times New Roman" w:hAnsi="Times New Roman" w:cs="Times New Roman"/>
          <w:sz w:val="20"/>
          <w:szCs w:val="20"/>
        </w:rPr>
        <w:t>beings</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of</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possibility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including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ability</w:t>
      </w:r>
      <w:proofErr w:type="spellEnd"/>
      <w:r w:rsidRPr="003A5C26">
        <w:rPr>
          <w:rFonts w:ascii="Times New Roman" w:hAnsi="Times New Roman" w:cs="Times New Roman"/>
          <w:sz w:val="20"/>
          <w:szCs w:val="20"/>
        </w:rPr>
        <w:t xml:space="preserve"> to </w:t>
      </w:r>
      <w:proofErr w:type="spellStart"/>
      <w:r w:rsidRPr="003A5C26">
        <w:rPr>
          <w:rFonts w:ascii="Times New Roman" w:hAnsi="Times New Roman" w:cs="Times New Roman"/>
          <w:sz w:val="20"/>
          <w:szCs w:val="20"/>
        </w:rPr>
        <w:t>contribute</w:t>
      </w:r>
      <w:proofErr w:type="spellEnd"/>
      <w:r w:rsidRPr="003A5C26">
        <w:rPr>
          <w:rFonts w:ascii="Times New Roman" w:hAnsi="Times New Roman" w:cs="Times New Roman"/>
          <w:sz w:val="20"/>
          <w:szCs w:val="20"/>
        </w:rPr>
        <w:t xml:space="preserve"> to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other</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who</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is</w:t>
      </w:r>
      <w:proofErr w:type="spellEnd"/>
      <w:r w:rsidRPr="003A5C26">
        <w:rPr>
          <w:rFonts w:ascii="Times New Roman" w:hAnsi="Times New Roman" w:cs="Times New Roman"/>
          <w:sz w:val="20"/>
          <w:szCs w:val="20"/>
        </w:rPr>
        <w:t xml:space="preserve"> in </w:t>
      </w:r>
      <w:proofErr w:type="spellStart"/>
      <w:r w:rsidRPr="003A5C26">
        <w:rPr>
          <w:rFonts w:ascii="Times New Roman" w:hAnsi="Times New Roman" w:cs="Times New Roman"/>
          <w:sz w:val="20"/>
          <w:szCs w:val="20"/>
        </w:rPr>
        <w:t>suffering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can</w:t>
      </w:r>
      <w:proofErr w:type="spellEnd"/>
      <w:r w:rsidRPr="003A5C26">
        <w:rPr>
          <w:rFonts w:ascii="Times New Roman" w:hAnsi="Times New Roman" w:cs="Times New Roman"/>
          <w:sz w:val="20"/>
          <w:szCs w:val="20"/>
        </w:rPr>
        <w:t xml:space="preserve"> face it </w:t>
      </w:r>
      <w:proofErr w:type="spellStart"/>
      <w:r w:rsidRPr="003A5C26">
        <w:rPr>
          <w:rFonts w:ascii="Times New Roman" w:hAnsi="Times New Roman" w:cs="Times New Roman"/>
          <w:sz w:val="20"/>
          <w:szCs w:val="20"/>
        </w:rPr>
        <w:t>and</w:t>
      </w:r>
      <w:proofErr w:type="spellEnd"/>
      <w:r w:rsidRPr="003A5C26">
        <w:rPr>
          <w:rFonts w:ascii="Times New Roman" w:hAnsi="Times New Roman" w:cs="Times New Roman"/>
          <w:sz w:val="20"/>
          <w:szCs w:val="20"/>
        </w:rPr>
        <w:t xml:space="preserve"> go </w:t>
      </w:r>
      <w:proofErr w:type="spellStart"/>
      <w:r w:rsidRPr="003A5C26">
        <w:rPr>
          <w:rFonts w:ascii="Times New Roman" w:hAnsi="Times New Roman" w:cs="Times New Roman"/>
          <w:sz w:val="20"/>
          <w:szCs w:val="20"/>
        </w:rPr>
        <w:t>on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affirming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that</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the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im-possibility</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became</w:t>
      </w:r>
      <w:proofErr w:type="spellEnd"/>
      <w:r w:rsidRPr="003A5C26">
        <w:rPr>
          <w:rFonts w:ascii="Times New Roman" w:hAnsi="Times New Roman" w:cs="Times New Roman"/>
          <w:sz w:val="20"/>
          <w:szCs w:val="20"/>
        </w:rPr>
        <w:t xml:space="preserve"> a </w:t>
      </w:r>
      <w:proofErr w:type="spellStart"/>
      <w:r w:rsidRPr="003A5C26">
        <w:rPr>
          <w:rFonts w:ascii="Times New Roman" w:hAnsi="Times New Roman" w:cs="Times New Roman"/>
          <w:sz w:val="20"/>
          <w:szCs w:val="20"/>
        </w:rPr>
        <w:t>possibility</w:t>
      </w:r>
      <w:proofErr w:type="spellEnd"/>
      <w:r w:rsidRPr="003A5C26">
        <w:rPr>
          <w:rFonts w:ascii="Times New Roman" w:hAnsi="Times New Roman" w:cs="Times New Roman"/>
          <w:sz w:val="20"/>
          <w:szCs w:val="20"/>
        </w:rPr>
        <w:t>.</w:t>
      </w:r>
    </w:p>
    <w:p w14:paraId="1526D9C6" w14:textId="763E0E79" w:rsidR="00C42DAC" w:rsidRDefault="00C42DAC" w:rsidP="00C42DAC">
      <w:pPr>
        <w:jc w:val="both"/>
        <w:rPr>
          <w:rFonts w:ascii="Times New Roman" w:hAnsi="Times New Roman" w:cs="Times New Roman"/>
          <w:sz w:val="20"/>
          <w:szCs w:val="20"/>
        </w:rPr>
      </w:pPr>
      <w:r w:rsidRPr="003A5C26">
        <w:rPr>
          <w:rFonts w:ascii="Times New Roman" w:hAnsi="Times New Roman" w:cs="Times New Roman"/>
          <w:b/>
          <w:bCs/>
          <w:sz w:val="20"/>
          <w:szCs w:val="20"/>
        </w:rPr>
        <w:t xml:space="preserve">Keywords: </w:t>
      </w:r>
      <w:r w:rsidRPr="003A5C26">
        <w:rPr>
          <w:rFonts w:ascii="Times New Roman" w:hAnsi="Times New Roman" w:cs="Times New Roman"/>
          <w:sz w:val="20"/>
          <w:szCs w:val="20"/>
        </w:rPr>
        <w:t xml:space="preserve">Trans </w:t>
      </w:r>
      <w:proofErr w:type="spellStart"/>
      <w:r w:rsidRPr="003A5C26">
        <w:rPr>
          <w:rFonts w:ascii="Times New Roman" w:hAnsi="Times New Roman" w:cs="Times New Roman"/>
          <w:sz w:val="20"/>
          <w:szCs w:val="20"/>
        </w:rPr>
        <w:t>men</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prejudice</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overcoming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meaning</w:t>
      </w:r>
      <w:proofErr w:type="spellEnd"/>
      <w:r w:rsidRPr="003A5C26">
        <w:rPr>
          <w:rFonts w:ascii="Times New Roman" w:hAnsi="Times New Roman" w:cs="Times New Roman"/>
          <w:sz w:val="20"/>
          <w:szCs w:val="20"/>
        </w:rPr>
        <w:t xml:space="preserve">, </w:t>
      </w:r>
      <w:proofErr w:type="spellStart"/>
      <w:r w:rsidRPr="003A5C26">
        <w:rPr>
          <w:rFonts w:ascii="Times New Roman" w:hAnsi="Times New Roman" w:cs="Times New Roman"/>
          <w:sz w:val="20"/>
          <w:szCs w:val="20"/>
        </w:rPr>
        <w:t>phenomenology</w:t>
      </w:r>
      <w:proofErr w:type="spellEnd"/>
    </w:p>
    <w:p w14:paraId="12FD8862" w14:textId="77777777" w:rsidR="004D3561" w:rsidRDefault="004D3561" w:rsidP="004D3561">
      <w:pPr>
        <w:pStyle w:val="Ttulo1"/>
        <w:spacing w:before="0" w:line="360" w:lineRule="auto"/>
        <w:rPr>
          <w:rFonts w:ascii="Times New Roman" w:hAnsi="Times New Roman" w:cs="Times New Roman"/>
          <w:b/>
          <w:bCs/>
          <w:color w:val="auto"/>
          <w:sz w:val="24"/>
          <w:szCs w:val="24"/>
        </w:rPr>
      </w:pPr>
    </w:p>
    <w:p w14:paraId="0E7D2FEA" w14:textId="677873C0" w:rsidR="00C42DAC" w:rsidRPr="00D01C08" w:rsidRDefault="00C42DAC" w:rsidP="004D3561">
      <w:pPr>
        <w:pStyle w:val="Ttulo1"/>
        <w:spacing w:before="0" w:line="360" w:lineRule="auto"/>
        <w:rPr>
          <w:rFonts w:ascii="Times New Roman" w:hAnsi="Times New Roman" w:cs="Times New Roman"/>
          <w:b/>
          <w:bCs/>
          <w:color w:val="auto"/>
          <w:sz w:val="24"/>
          <w:szCs w:val="24"/>
        </w:rPr>
      </w:pPr>
      <w:r w:rsidRPr="00D01C08">
        <w:rPr>
          <w:rFonts w:ascii="Times New Roman" w:hAnsi="Times New Roman" w:cs="Times New Roman"/>
          <w:b/>
          <w:bCs/>
          <w:color w:val="auto"/>
          <w:sz w:val="24"/>
          <w:szCs w:val="24"/>
        </w:rPr>
        <w:t>Introdução</w:t>
      </w:r>
    </w:p>
    <w:p w14:paraId="73A3D336"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O debate sobre os direitos da comunidade de lésbicas, gays, bissexuais, travestis e transexuais (LGBT) está em crescimento nos últimos anos. O processo de conquistas desses direitos é marcado por coragem, muitas lutas e resistências, pois a dificuldade e exclusão ao acesso a direitos básicos, tais como saúde e educação, afetam diretamente a qualidade de vida dessa população (Sampaio &amp; Germano, 2017). Como exemplo das vitórias da comunidade LGBT podemos citar o reconhecimento da união homoafetiva pelo Superior Tribunal Federal (Brasil, 2011b), e com isso os efeitos jurídicos decorrentes de tal deliberação, dentre eles o direito à herança e inclusão de dependentes em planos de saúde. Outras conquistas que podem ser nomeadas para o grupo mais específico da população de transgêneros são: a alteração do registro civil pelas travestis e transexuais independentemente de cirurgia de redesignação genital, laudos de equipe multidisciplinar e ação judicial (Brasil, 2018).</w:t>
      </w:r>
    </w:p>
    <w:p w14:paraId="173D2120" w14:textId="77777777" w:rsidR="004D3561"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 xml:space="preserve">Além disso, mais recentemente, a Organização Mundial da Saúde (OMS) retirou os diagnósticos de “transexualismo” e “travestismo” dos Transtornos Mentais da nova </w:t>
      </w:r>
    </w:p>
    <w:p w14:paraId="2714B19B" w14:textId="77777777" w:rsidR="004D3561" w:rsidRPr="00A603A2" w:rsidRDefault="004D3561" w:rsidP="004D3561">
      <w:pPr>
        <w:pStyle w:val="Cabealho"/>
        <w:rPr>
          <w:noProof/>
        </w:rPr>
      </w:pPr>
      <w:r w:rsidRPr="00A603A2">
        <w:rPr>
          <w:noProof/>
        </w:rPr>
        <w:lastRenderedPageBreak/>
        <w:drawing>
          <wp:inline distT="0" distB="0" distL="0" distR="0" wp14:anchorId="527FD51D" wp14:editId="0D1F8837">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0DB94ED2" wp14:editId="1911818B">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5FEE42A6" w14:textId="77777777" w:rsidR="004D3561" w:rsidRPr="00990E96" w:rsidRDefault="004D3561" w:rsidP="004D3561">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09373C65" w14:textId="77777777" w:rsidR="004D3561" w:rsidRDefault="004D3561" w:rsidP="004D3561">
      <w:pPr>
        <w:adjustRightInd w:val="0"/>
        <w:spacing w:after="0" w:line="360" w:lineRule="auto"/>
        <w:jc w:val="both"/>
        <w:rPr>
          <w:rFonts w:ascii="Times New Roman" w:hAnsi="Times New Roman" w:cs="Times New Roman"/>
          <w:sz w:val="24"/>
          <w:szCs w:val="24"/>
        </w:rPr>
      </w:pPr>
    </w:p>
    <w:p w14:paraId="6EEAA916" w14:textId="1F2C8000" w:rsidR="00C42DAC" w:rsidRPr="00E65A8D" w:rsidRDefault="00C42DAC" w:rsidP="004D3561">
      <w:pPr>
        <w:adjustRightInd w:val="0"/>
        <w:spacing w:after="0" w:line="360" w:lineRule="auto"/>
        <w:jc w:val="both"/>
        <w:rPr>
          <w:rFonts w:ascii="Times New Roman" w:hAnsi="Times New Roman" w:cs="Times New Roman"/>
          <w:sz w:val="24"/>
          <w:szCs w:val="24"/>
        </w:rPr>
      </w:pPr>
      <w:r w:rsidRPr="00E65A8D">
        <w:rPr>
          <w:rFonts w:ascii="Times New Roman" w:hAnsi="Times New Roman" w:cs="Times New Roman"/>
          <w:sz w:val="24"/>
          <w:szCs w:val="24"/>
        </w:rPr>
        <w:t xml:space="preserve">Classificação Internacional de Doenças (CID-11). Foi incluído na lista de condições relacionadas à saúde sexual o diagnóstico Incongruência de gênero que “é caracterizada por uma incongruência acentuada e persistente entre o sexo experienciado de um indivíduo e o sexo atribuído. Comportamento variante de gênero e preferências por si só não são uma base para atribuir os diagnósticos neste grupo” (World Health </w:t>
      </w:r>
      <w:proofErr w:type="spellStart"/>
      <w:r w:rsidRPr="00E65A8D">
        <w:rPr>
          <w:rFonts w:ascii="Times New Roman" w:hAnsi="Times New Roman" w:cs="Times New Roman"/>
          <w:sz w:val="24"/>
          <w:szCs w:val="24"/>
        </w:rPr>
        <w:t>Organization</w:t>
      </w:r>
      <w:proofErr w:type="spellEnd"/>
      <w:r w:rsidRPr="00E65A8D">
        <w:rPr>
          <w:rFonts w:ascii="Times New Roman" w:hAnsi="Times New Roman" w:cs="Times New Roman"/>
          <w:sz w:val="24"/>
          <w:szCs w:val="24"/>
        </w:rPr>
        <w:t>, 2018)</w:t>
      </w:r>
      <w:r w:rsidRPr="00E65A8D">
        <w:rPr>
          <w:rStyle w:val="TextodenotaderodapChar"/>
          <w:rFonts w:ascii="Times New Roman" w:hAnsi="Times New Roman" w:cs="Times New Roman"/>
          <w:sz w:val="24"/>
          <w:szCs w:val="24"/>
        </w:rPr>
        <w:footnoteReference w:id="1"/>
      </w:r>
      <w:r w:rsidRPr="00E65A8D">
        <w:rPr>
          <w:rFonts w:ascii="Times New Roman" w:hAnsi="Times New Roman" w:cs="Times New Roman"/>
          <w:sz w:val="24"/>
          <w:szCs w:val="24"/>
        </w:rPr>
        <w:t>.</w:t>
      </w:r>
    </w:p>
    <w:p w14:paraId="3B65B58A"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Dentro desse contexto, mas ainda se percebendo a necessidade de maiores pesquisas científicas sobre esses grupos, especialmente trabalhos que ouçam e envolvam os próprios sujeitos na construção de conhecimentos acerca de suas vivências, esta pesquisa focará na população transgênero. Portanto, neste ponto, considerando-se a especificidade do grupo em questão, sentimos a necessidade de distinguir orientação sexual de identidade de gênero, uma vez que pode haver alguma dúvida em relação a tais terminologias.</w:t>
      </w:r>
    </w:p>
    <w:p w14:paraId="47F25569"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Entende-se por orientação sexual o direcionamento do desejo sexual, afetivo e/ou emocional. Preponderantemente há três orientações sexuais; para alguém do mesmo gênero (homossexual: gays e lésbicas), ao gênero oposto (heterossexual), ou mesmo para ambos os gêneros (bissexuais) (Reis, 2018). Os estudos sobre sexualidade indicam ainda que as orientações sexuais mencionadas não são as únicas – há quem desenvolva atração por pessoas independente do gênero (pansexuais) e ainda quem não sente qualquer desejo sexual, seja pelo mesmo gênero ou pelo gênero oposto (assexuais) – o que mostra uma grande fluidez quando se trata da sexualidade humana (</w:t>
      </w:r>
      <w:proofErr w:type="spellStart"/>
      <w:r w:rsidRPr="00E65A8D">
        <w:rPr>
          <w:rFonts w:ascii="Times New Roman" w:hAnsi="Times New Roman" w:cs="Times New Roman"/>
          <w:sz w:val="24"/>
          <w:szCs w:val="24"/>
        </w:rPr>
        <w:t>Preciado</w:t>
      </w:r>
      <w:proofErr w:type="spellEnd"/>
      <w:r w:rsidRPr="00E65A8D">
        <w:rPr>
          <w:rFonts w:ascii="Times New Roman" w:hAnsi="Times New Roman" w:cs="Times New Roman"/>
          <w:sz w:val="24"/>
          <w:szCs w:val="24"/>
        </w:rPr>
        <w:t xml:space="preserve">, 2014; </w:t>
      </w:r>
      <w:proofErr w:type="gramStart"/>
      <w:r w:rsidRPr="00E65A8D">
        <w:rPr>
          <w:rFonts w:ascii="Times New Roman" w:hAnsi="Times New Roman" w:cs="Times New Roman"/>
          <w:sz w:val="24"/>
          <w:szCs w:val="24"/>
        </w:rPr>
        <w:t>Louro</w:t>
      </w:r>
      <w:proofErr w:type="gramEnd"/>
      <w:r w:rsidRPr="00E65A8D">
        <w:rPr>
          <w:rFonts w:ascii="Times New Roman" w:hAnsi="Times New Roman" w:cs="Times New Roman"/>
          <w:sz w:val="24"/>
          <w:szCs w:val="24"/>
        </w:rPr>
        <w:t>, 2018).</w:t>
      </w:r>
    </w:p>
    <w:p w14:paraId="4BC9E618" w14:textId="77777777" w:rsidR="004D3561"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 xml:space="preserve">Já a identidade de gênero refere-se à auto identificação com o gênero correspondente ou não ao sexo biológico. De modo geral, mas não categórico, mulheres transexuais nasceram e foram designadas ao sexo masculino, mas se auto identificam com o gênero feminino. No caso particular das travestis, apesar de apresentar uma </w:t>
      </w:r>
      <w:proofErr w:type="spellStart"/>
      <w:r w:rsidRPr="00E65A8D">
        <w:rPr>
          <w:rFonts w:ascii="Times New Roman" w:hAnsi="Times New Roman" w:cs="Times New Roman"/>
          <w:sz w:val="24"/>
          <w:szCs w:val="24"/>
        </w:rPr>
        <w:t>performatividade</w:t>
      </w:r>
      <w:proofErr w:type="spellEnd"/>
      <w:r w:rsidRPr="00E65A8D">
        <w:rPr>
          <w:rFonts w:ascii="Times New Roman" w:hAnsi="Times New Roman" w:cs="Times New Roman"/>
          <w:sz w:val="24"/>
          <w:szCs w:val="24"/>
        </w:rPr>
        <w:t xml:space="preserve"> de gênero feminino (Butler, 2017), estas não se reconhecem no </w:t>
      </w:r>
    </w:p>
    <w:p w14:paraId="0972959C" w14:textId="77777777" w:rsidR="004D3561" w:rsidRDefault="004D3561" w:rsidP="004D3561">
      <w:pPr>
        <w:adjustRightInd w:val="0"/>
        <w:spacing w:after="0" w:line="360" w:lineRule="auto"/>
        <w:jc w:val="both"/>
        <w:rPr>
          <w:rFonts w:ascii="Times New Roman" w:hAnsi="Times New Roman" w:cs="Times New Roman"/>
          <w:sz w:val="24"/>
          <w:szCs w:val="24"/>
        </w:rPr>
      </w:pPr>
    </w:p>
    <w:p w14:paraId="343C47B7" w14:textId="77777777" w:rsidR="004D3561" w:rsidRPr="00A603A2" w:rsidRDefault="004D3561" w:rsidP="004D3561">
      <w:pPr>
        <w:pStyle w:val="Cabealho"/>
        <w:rPr>
          <w:noProof/>
        </w:rPr>
      </w:pPr>
      <w:r w:rsidRPr="00A603A2">
        <w:rPr>
          <w:noProof/>
        </w:rPr>
        <w:lastRenderedPageBreak/>
        <w:drawing>
          <wp:inline distT="0" distB="0" distL="0" distR="0" wp14:anchorId="6F8FB774" wp14:editId="777DC15B">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2E6FAAFC" wp14:editId="0CFF40D2">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07980F4D" w14:textId="77777777" w:rsidR="004D3561" w:rsidRPr="00990E96" w:rsidRDefault="004D3561" w:rsidP="004D3561">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018DB3ED" w14:textId="77777777" w:rsidR="004D3561" w:rsidRDefault="004D3561" w:rsidP="004D3561">
      <w:pPr>
        <w:adjustRightInd w:val="0"/>
        <w:spacing w:after="0" w:line="360" w:lineRule="auto"/>
        <w:jc w:val="both"/>
        <w:rPr>
          <w:rFonts w:ascii="Times New Roman" w:hAnsi="Times New Roman" w:cs="Times New Roman"/>
          <w:sz w:val="24"/>
          <w:szCs w:val="24"/>
        </w:rPr>
      </w:pPr>
    </w:p>
    <w:p w14:paraId="36C374A9" w14:textId="0BE23EBE" w:rsidR="00C42DAC" w:rsidRPr="00E65A8D" w:rsidRDefault="00C42DAC" w:rsidP="004D3561">
      <w:pPr>
        <w:adjustRightInd w:val="0"/>
        <w:spacing w:after="0" w:line="360" w:lineRule="auto"/>
        <w:jc w:val="both"/>
        <w:rPr>
          <w:rFonts w:ascii="Times New Roman" w:hAnsi="Times New Roman" w:cs="Times New Roman"/>
          <w:sz w:val="24"/>
          <w:szCs w:val="24"/>
        </w:rPr>
      </w:pPr>
      <w:r w:rsidRPr="00E65A8D">
        <w:rPr>
          <w:rFonts w:ascii="Times New Roman" w:hAnsi="Times New Roman" w:cs="Times New Roman"/>
          <w:sz w:val="24"/>
          <w:szCs w:val="24"/>
        </w:rPr>
        <w:t xml:space="preserve">binarismo de gêneros, mas sim como um terceiro gênero ou um não-gênero (Reis, 2018; Jesus, 2012; </w:t>
      </w:r>
      <w:proofErr w:type="spellStart"/>
      <w:r w:rsidRPr="00E65A8D">
        <w:rPr>
          <w:rFonts w:ascii="Times New Roman" w:hAnsi="Times New Roman" w:cs="Times New Roman"/>
          <w:sz w:val="24"/>
          <w:szCs w:val="24"/>
        </w:rPr>
        <w:t>Kulick</w:t>
      </w:r>
      <w:proofErr w:type="spellEnd"/>
      <w:r w:rsidRPr="00E65A8D">
        <w:rPr>
          <w:rFonts w:ascii="Times New Roman" w:hAnsi="Times New Roman" w:cs="Times New Roman"/>
          <w:sz w:val="24"/>
          <w:szCs w:val="24"/>
        </w:rPr>
        <w:t>, 2008).</w:t>
      </w:r>
    </w:p>
    <w:p w14:paraId="035F573B"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 xml:space="preserve">Por conta dessa subversão dos padrões de papeis de gênero, travestis e mulheres transexuais sofrem constantes violências, sendo estigmatizadas e marginalizadas da sociedade (Simpson, 2015; Ferreira et al., 2017). A </w:t>
      </w:r>
      <w:proofErr w:type="spellStart"/>
      <w:r w:rsidRPr="00E65A8D">
        <w:rPr>
          <w:rFonts w:ascii="Times New Roman" w:hAnsi="Times New Roman" w:cs="Times New Roman"/>
          <w:sz w:val="24"/>
          <w:szCs w:val="24"/>
        </w:rPr>
        <w:t>invisibilização</w:t>
      </w:r>
      <w:proofErr w:type="spellEnd"/>
      <w:r w:rsidRPr="00E65A8D">
        <w:rPr>
          <w:rFonts w:ascii="Times New Roman" w:hAnsi="Times New Roman" w:cs="Times New Roman"/>
          <w:sz w:val="24"/>
          <w:szCs w:val="24"/>
        </w:rPr>
        <w:t xml:space="preserve"> é tão grande que não há dados oficiais unificados sobre essa população por parte de órgãos do governo (Pinto et al., 2017). As informações disponibilizadas são coletadas por meio de Organizações da Sociedade Civil e Associações, algumas delas mostradas a seguir.</w:t>
      </w:r>
    </w:p>
    <w:p w14:paraId="7BA2321F"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 xml:space="preserve">No âmbito internacional temos a </w:t>
      </w:r>
      <w:proofErr w:type="spellStart"/>
      <w:r w:rsidRPr="00E65A8D">
        <w:rPr>
          <w:rFonts w:ascii="Times New Roman" w:hAnsi="Times New Roman" w:cs="Times New Roman"/>
          <w:sz w:val="24"/>
          <w:szCs w:val="24"/>
        </w:rPr>
        <w:t>Transgender</w:t>
      </w:r>
      <w:proofErr w:type="spellEnd"/>
      <w:r w:rsidRPr="00E65A8D">
        <w:rPr>
          <w:rFonts w:ascii="Times New Roman" w:hAnsi="Times New Roman" w:cs="Times New Roman"/>
          <w:sz w:val="24"/>
          <w:szCs w:val="24"/>
        </w:rPr>
        <w:t xml:space="preserve"> </w:t>
      </w:r>
      <w:proofErr w:type="spellStart"/>
      <w:r w:rsidRPr="00E65A8D">
        <w:rPr>
          <w:rFonts w:ascii="Times New Roman" w:hAnsi="Times New Roman" w:cs="Times New Roman"/>
          <w:sz w:val="24"/>
          <w:szCs w:val="24"/>
        </w:rPr>
        <w:t>Europe</w:t>
      </w:r>
      <w:proofErr w:type="spellEnd"/>
      <w:r w:rsidRPr="00E65A8D">
        <w:rPr>
          <w:rFonts w:ascii="Times New Roman" w:hAnsi="Times New Roman" w:cs="Times New Roman"/>
          <w:sz w:val="24"/>
          <w:szCs w:val="24"/>
        </w:rPr>
        <w:t>, que em seu último relatório informou que foram reportadas 2.016 notificações de homicídios de pessoas transgênero no mundo entre o período de janeiro/2008 a dezembro/2015. Relatou ainda que 802 das mortes notificadas foram atribuídas ao Brasil, colocando-o como o país com mais assassinatos do mundo em número absolutos (</w:t>
      </w:r>
      <w:proofErr w:type="spellStart"/>
      <w:r w:rsidRPr="00E65A8D">
        <w:rPr>
          <w:rFonts w:ascii="Times New Roman" w:hAnsi="Times New Roman" w:cs="Times New Roman"/>
          <w:sz w:val="24"/>
          <w:szCs w:val="24"/>
        </w:rPr>
        <w:t>Transgender</w:t>
      </w:r>
      <w:proofErr w:type="spellEnd"/>
      <w:r w:rsidRPr="00E65A8D">
        <w:rPr>
          <w:rFonts w:ascii="Times New Roman" w:hAnsi="Times New Roman" w:cs="Times New Roman"/>
          <w:sz w:val="24"/>
          <w:szCs w:val="24"/>
        </w:rPr>
        <w:t xml:space="preserve"> </w:t>
      </w:r>
      <w:proofErr w:type="spellStart"/>
      <w:r w:rsidRPr="00E65A8D">
        <w:rPr>
          <w:rFonts w:ascii="Times New Roman" w:hAnsi="Times New Roman" w:cs="Times New Roman"/>
          <w:sz w:val="24"/>
          <w:szCs w:val="24"/>
        </w:rPr>
        <w:t>Europe</w:t>
      </w:r>
      <w:proofErr w:type="spellEnd"/>
      <w:r w:rsidRPr="00E65A8D">
        <w:rPr>
          <w:rFonts w:ascii="Times New Roman" w:hAnsi="Times New Roman" w:cs="Times New Roman"/>
          <w:sz w:val="24"/>
          <w:szCs w:val="24"/>
        </w:rPr>
        <w:t>, 2016).</w:t>
      </w:r>
    </w:p>
    <w:p w14:paraId="1869B83D"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Já no Brasil, há várias associações realizando esse tipo de trabalho, dentre elas podemos destacar a Associação Nacional de Travestis e Transexuais (</w:t>
      </w:r>
      <w:proofErr w:type="spellStart"/>
      <w:r w:rsidRPr="00E65A8D">
        <w:rPr>
          <w:rFonts w:ascii="Times New Roman" w:hAnsi="Times New Roman" w:cs="Times New Roman"/>
          <w:sz w:val="24"/>
          <w:szCs w:val="24"/>
        </w:rPr>
        <w:t>Antra</w:t>
      </w:r>
      <w:proofErr w:type="spellEnd"/>
      <w:r w:rsidRPr="00E65A8D">
        <w:rPr>
          <w:rFonts w:ascii="Times New Roman" w:hAnsi="Times New Roman" w:cs="Times New Roman"/>
          <w:sz w:val="24"/>
          <w:szCs w:val="24"/>
        </w:rPr>
        <w:t>) que mapeia e contabiliza os assassinatos ocorridos pelo país. De acordo com esta associação, só no ano de 2017 ocorreram 179 assassinatos de pessoas transgênero, sendo que tais dados são subnotificados uma vez que não há na legislação brasileira a tipificação do crime contra identidade de gênero (Associação Nacional de Travestis e Transexuais, 2018).</w:t>
      </w:r>
    </w:p>
    <w:p w14:paraId="2ACDC212"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 xml:space="preserve">Outra forma de violência vivenciada por esta população se dá na falta de respeito ao uso do nome social em vários espaços, por exemplo no SUS. Apesar de ter garantido o seu uso através da Portaria 1.820/GM/MS de 2009 nos serviços de saúde, é constante a violação deste direito, evidenciando a falta de acolhimento por parte dos técnicos e agentes da área. Tal atitude se torna um obstáculo, dentre tantos outros, ao acesso aos serviços de saúde, podendo ocasionar, por exemplo, em desistência de tratamentos (Ferreira </w:t>
      </w:r>
      <w:r w:rsidRPr="00E65A8D">
        <w:rPr>
          <w:rFonts w:ascii="Times New Roman" w:hAnsi="Times New Roman" w:cs="Times New Roman"/>
          <w:i/>
          <w:iCs/>
          <w:sz w:val="24"/>
          <w:szCs w:val="24"/>
        </w:rPr>
        <w:t>et al</w:t>
      </w:r>
      <w:r w:rsidRPr="00E65A8D">
        <w:rPr>
          <w:rFonts w:ascii="Times New Roman" w:hAnsi="Times New Roman" w:cs="Times New Roman"/>
          <w:sz w:val="24"/>
          <w:szCs w:val="24"/>
        </w:rPr>
        <w:t>., 2017; Silva, L. et al., 2017).</w:t>
      </w:r>
    </w:p>
    <w:p w14:paraId="6D66C536" w14:textId="77777777" w:rsidR="004D3561"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 xml:space="preserve">Além disso, o preconceito e a discriminação sofridas geram angústias que podem estar linkadas do ambiente doméstico ao acadêmico e ao profissional, culminando em uma série de situações constrangedoras. Contudo, essas pessoas conseguem ir além do </w:t>
      </w:r>
    </w:p>
    <w:p w14:paraId="052355D5" w14:textId="77777777" w:rsidR="004D3561" w:rsidRPr="00A603A2" w:rsidRDefault="004D3561" w:rsidP="004D3561">
      <w:pPr>
        <w:pStyle w:val="Cabealho"/>
        <w:rPr>
          <w:noProof/>
        </w:rPr>
      </w:pPr>
      <w:r w:rsidRPr="00A603A2">
        <w:rPr>
          <w:noProof/>
        </w:rPr>
        <w:lastRenderedPageBreak/>
        <w:drawing>
          <wp:inline distT="0" distB="0" distL="0" distR="0" wp14:anchorId="24D6F4E7" wp14:editId="657E0C2C">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2FA5CE0D" wp14:editId="06DE88F1">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37A089E5" w14:textId="77777777" w:rsidR="004D3561" w:rsidRPr="00990E96" w:rsidRDefault="004D3561" w:rsidP="004D3561">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51BAC4F9" w14:textId="77777777" w:rsidR="004D3561" w:rsidRDefault="004D3561" w:rsidP="004D3561">
      <w:pPr>
        <w:adjustRightInd w:val="0"/>
        <w:spacing w:after="0" w:line="360" w:lineRule="auto"/>
        <w:jc w:val="both"/>
        <w:rPr>
          <w:rFonts w:ascii="Times New Roman" w:hAnsi="Times New Roman" w:cs="Times New Roman"/>
          <w:sz w:val="24"/>
          <w:szCs w:val="24"/>
        </w:rPr>
      </w:pPr>
    </w:p>
    <w:p w14:paraId="329AF213" w14:textId="1AA89DCF" w:rsidR="00C42DAC" w:rsidRPr="00E65A8D" w:rsidRDefault="00C42DAC" w:rsidP="004D3561">
      <w:pPr>
        <w:adjustRightInd w:val="0"/>
        <w:spacing w:after="0" w:line="360" w:lineRule="auto"/>
        <w:jc w:val="both"/>
        <w:rPr>
          <w:rFonts w:ascii="Times New Roman" w:hAnsi="Times New Roman" w:cs="Times New Roman"/>
          <w:sz w:val="24"/>
          <w:szCs w:val="24"/>
        </w:rPr>
      </w:pPr>
      <w:r w:rsidRPr="00E65A8D">
        <w:rPr>
          <w:rFonts w:ascii="Times New Roman" w:hAnsi="Times New Roman" w:cs="Times New Roman"/>
          <w:sz w:val="24"/>
          <w:szCs w:val="24"/>
        </w:rPr>
        <w:t>mero descaso e ampliam seus olhares acerca de si mesmas e, nesse ínterim, munem-se de vários arcabouços de enfrentamento e conseguem superar os revezes, transformando-se a pari passu em quem são atualmente. Assim, compreender esse processo de ressignificação poderá auxiliar outras pessoas que, na mesma condição, estão passando por situações que confrangem, provocando dor e sofrimento.</w:t>
      </w:r>
    </w:p>
    <w:p w14:paraId="7D458BF4"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A sociedade contemporânea tem, dentre seus elementos mais evidenciados, a diversidade sexual e tudo o que diz respeito a esse tema. Muito se fala na mídia acerca do que vem ocorrendo continuamente com pessoas que, não satisfeitas com seus corpos de nascimento, sentem-se como ausentes de si mesmas, estranhas em seu próprio corpo, são as pessoas trans.</w:t>
      </w:r>
    </w:p>
    <w:p w14:paraId="701713A9"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 xml:space="preserve">Não bastasse a sensação de estranhamento presente, outro aspecto – digamos muito contemporâneo – vem unir-se a este último, a violência por parte de pessoas que não aceitam sua condição. Vivenciam, dessa forma, situações de preconceito e discriminação que, muitas vezes propicia o surgimento de violência física resultando em morte. </w:t>
      </w:r>
    </w:p>
    <w:p w14:paraId="405A3CB2"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Entretanto, sabe-se de muitos casos em que o enfrentamento foi realizado e, consequentemente a superação. Neste viés é que vem este trabalho, no sentido de compreender como ocorreram esses momentos e como é para elas, pessoas trans, olharem para sua própria história e perceberem que conseguiram ir além do parâmetro da violência em si mesma. Concomitantemente, buscaremos multiplicar essa informação, no sentido de levar até jovens e adolescentes que estão experienciando a dor oriunda de comportamentos violentos do outro devido sua orientação sexual, mostrando que é possível enfrentar e superar essas questões.</w:t>
      </w:r>
    </w:p>
    <w:p w14:paraId="60050954" w14:textId="77777777" w:rsidR="004D3561" w:rsidRDefault="00C42DAC" w:rsidP="00C42DAC">
      <w:pPr>
        <w:spacing w:after="0" w:line="360" w:lineRule="auto"/>
        <w:ind w:firstLine="709"/>
        <w:jc w:val="both"/>
        <w:rPr>
          <w:rFonts w:ascii="Times New Roman" w:hAnsi="Times New Roman" w:cs="Times New Roman"/>
          <w:sz w:val="24"/>
          <w:szCs w:val="24"/>
        </w:rPr>
      </w:pPr>
      <w:r w:rsidRPr="00E65A8D">
        <w:rPr>
          <w:rFonts w:ascii="Times New Roman" w:hAnsi="Times New Roman" w:cs="Times New Roman"/>
          <w:sz w:val="24"/>
          <w:szCs w:val="24"/>
        </w:rPr>
        <w:t xml:space="preserve">Além disso, considerando a evidente escassez de estudos sobre pessoas </w:t>
      </w:r>
      <w:r w:rsidRPr="00E65A8D">
        <w:rPr>
          <w:rFonts w:ascii="Times New Roman" w:hAnsi="Times New Roman" w:cs="Times New Roman"/>
          <w:i/>
          <w:iCs/>
          <w:sz w:val="24"/>
          <w:szCs w:val="24"/>
        </w:rPr>
        <w:t>trans</w:t>
      </w:r>
      <w:r w:rsidRPr="00E65A8D">
        <w:rPr>
          <w:rFonts w:ascii="Times New Roman" w:hAnsi="Times New Roman" w:cs="Times New Roman"/>
          <w:sz w:val="24"/>
          <w:szCs w:val="24"/>
        </w:rPr>
        <w:t xml:space="preserve"> na região norte do Brasil, mais especificamente em Manaus, Amazonas, este projeto transparece sua relevância pelos seus objetivos de compreender a percepção de pessoas transgênero acerca de sua historicidade e seus modos de enfrentamento e superação, sob olhar da Psicologia Fenomenológico-Existencial. O estudo justifica-se pelo pioneirismo em levantar conhecimento ao redor do tema, o que pode ser pontapé para outras pesquisas, </w:t>
      </w:r>
    </w:p>
    <w:p w14:paraId="0E1CD251" w14:textId="77777777" w:rsidR="004D3561" w:rsidRPr="00A603A2" w:rsidRDefault="004D3561" w:rsidP="004D3561">
      <w:pPr>
        <w:pStyle w:val="Cabealho"/>
        <w:rPr>
          <w:noProof/>
        </w:rPr>
      </w:pPr>
      <w:r w:rsidRPr="00A603A2">
        <w:rPr>
          <w:noProof/>
        </w:rPr>
        <w:lastRenderedPageBreak/>
        <w:drawing>
          <wp:inline distT="0" distB="0" distL="0" distR="0" wp14:anchorId="2F6CEF85" wp14:editId="012D8223">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9E62167" wp14:editId="1C9C3819">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02BD337D" w14:textId="77777777" w:rsidR="004D3561" w:rsidRPr="00990E96" w:rsidRDefault="004D3561" w:rsidP="004D3561">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0E9F3E11" w14:textId="77777777" w:rsidR="004D3561" w:rsidRDefault="004D3561" w:rsidP="004D3561">
      <w:pPr>
        <w:spacing w:after="0" w:line="360" w:lineRule="auto"/>
        <w:jc w:val="both"/>
        <w:rPr>
          <w:rFonts w:ascii="Times New Roman" w:hAnsi="Times New Roman" w:cs="Times New Roman"/>
          <w:sz w:val="24"/>
          <w:szCs w:val="24"/>
        </w:rPr>
      </w:pPr>
    </w:p>
    <w:p w14:paraId="60D74DB5" w14:textId="3C43C311" w:rsidR="00C42DAC" w:rsidRPr="00E65A8D" w:rsidRDefault="00C42DAC" w:rsidP="004D3561">
      <w:pPr>
        <w:spacing w:after="0" w:line="360" w:lineRule="auto"/>
        <w:jc w:val="both"/>
        <w:rPr>
          <w:rFonts w:ascii="Times New Roman" w:hAnsi="Times New Roman" w:cs="Times New Roman"/>
          <w:sz w:val="24"/>
          <w:szCs w:val="24"/>
        </w:rPr>
      </w:pPr>
      <w:r w:rsidRPr="00E65A8D">
        <w:rPr>
          <w:rFonts w:ascii="Times New Roman" w:hAnsi="Times New Roman" w:cs="Times New Roman"/>
          <w:sz w:val="24"/>
          <w:szCs w:val="24"/>
        </w:rPr>
        <w:t>quantitativas e/ou qualitativas complementares, que deem origem ou aprimorem estratégias para o acompanhamento de grupos de pessoas transgênero em situação de vulnerabilidade.</w:t>
      </w:r>
    </w:p>
    <w:p w14:paraId="3ECCF8D0" w14:textId="77777777" w:rsidR="00C42DAC" w:rsidRPr="00E65A8D" w:rsidRDefault="00C42DAC" w:rsidP="00C42DAC">
      <w:pPr>
        <w:adjustRightInd w:val="0"/>
        <w:spacing w:after="0" w:line="360" w:lineRule="auto"/>
        <w:ind w:firstLine="709"/>
        <w:jc w:val="both"/>
        <w:rPr>
          <w:rFonts w:ascii="Times New Roman" w:hAnsi="Times New Roman" w:cs="Times New Roman"/>
          <w:sz w:val="24"/>
          <w:szCs w:val="24"/>
        </w:rPr>
      </w:pPr>
      <w:r w:rsidRPr="00E65A8D">
        <w:rPr>
          <w:rFonts w:ascii="Times New Roman" w:hAnsi="Times New Roman" w:cs="Times New Roman"/>
          <w:sz w:val="24"/>
          <w:szCs w:val="24"/>
        </w:rPr>
        <w:t>Outro aspecto relacionado ainda à relevância da investigação, diz respeito a que estudos com esta natureza poderão suscitar a discussão na formação em Psicologia e áreas afins, possibilitando alicerçar o conhecimento e redimensioná-lo no que concerne ao estudo de gênero e diversidade sexual.</w:t>
      </w:r>
    </w:p>
    <w:p w14:paraId="58721828"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 xml:space="preserve">Dessa forma, torna-se relevante esse estudo, uma vez que a pessoa trans conseguiu ir além da violência a que foi submetida e, dessa forma, lançou mão de estratégias de enfrentamento que a fizeram seguir. Esse movimento a retirou do contexto fragilidade e vulnerabilidade existenciais. </w:t>
      </w:r>
    </w:p>
    <w:p w14:paraId="2C159325" w14:textId="77777777" w:rsidR="00C42DAC" w:rsidRPr="00E65A8D" w:rsidRDefault="00C42DAC" w:rsidP="00C42DAC">
      <w:pPr>
        <w:adjustRightInd w:val="0"/>
        <w:spacing w:after="0" w:line="360" w:lineRule="auto"/>
        <w:ind w:firstLine="708"/>
        <w:jc w:val="both"/>
        <w:rPr>
          <w:rFonts w:ascii="Times New Roman" w:hAnsi="Times New Roman" w:cs="Times New Roman"/>
          <w:sz w:val="24"/>
          <w:szCs w:val="24"/>
        </w:rPr>
      </w:pPr>
      <w:r w:rsidRPr="00E65A8D">
        <w:rPr>
          <w:rFonts w:ascii="Times New Roman" w:hAnsi="Times New Roman" w:cs="Times New Roman"/>
          <w:sz w:val="24"/>
          <w:szCs w:val="24"/>
        </w:rPr>
        <w:t xml:space="preserve">Neste momento, </w:t>
      </w:r>
      <w:r w:rsidRPr="00E65A8D">
        <w:rPr>
          <w:rFonts w:ascii="Times New Roman" w:hAnsi="Times New Roman" w:cs="Times New Roman"/>
          <w:i/>
          <w:iCs/>
          <w:sz w:val="24"/>
          <w:szCs w:val="24"/>
        </w:rPr>
        <w:t>problematizamos</w:t>
      </w:r>
      <w:r w:rsidRPr="00E65A8D">
        <w:rPr>
          <w:rFonts w:ascii="Times New Roman" w:hAnsi="Times New Roman" w:cs="Times New Roman"/>
          <w:sz w:val="24"/>
          <w:szCs w:val="24"/>
        </w:rPr>
        <w:t xml:space="preserve"> a proposta de projeto em epígrafe: Quais estratégias foram utilizadas para superar situações de preconceito e discriminação? </w:t>
      </w:r>
    </w:p>
    <w:p w14:paraId="52BAB966" w14:textId="77777777" w:rsidR="00C42DAC" w:rsidRDefault="00C42DAC" w:rsidP="00C42DAC">
      <w:pPr>
        <w:adjustRightInd w:val="0"/>
        <w:spacing w:after="240" w:line="360" w:lineRule="auto"/>
        <w:jc w:val="both"/>
        <w:rPr>
          <w:rFonts w:ascii="Times New Roman" w:hAnsi="Times New Roman" w:cs="Times New Roman"/>
          <w:sz w:val="24"/>
          <w:szCs w:val="24"/>
        </w:rPr>
      </w:pPr>
      <w:r w:rsidRPr="00E65A8D">
        <w:rPr>
          <w:rFonts w:ascii="Times New Roman" w:hAnsi="Times New Roman" w:cs="Times New Roman"/>
          <w:sz w:val="24"/>
          <w:szCs w:val="24"/>
        </w:rPr>
        <w:tab/>
        <w:t xml:space="preserve">Sabemos que a contemporaneidade tem sido marcada por mudanças e/ou transformações profundas na vida das pessoas. Entretanto, mesmo diante de tanto conhecimento, a sexualidade continua a ser tabu e vista com reticência pela maioria. Contudo, torna-se necessário compreender a vivência da pessoa trans que conseguiu ir além destes fatores acima elencados. Torna-se, a nosso ver, premente compreender a percepção de homens e mulheres trans acerca de sua trajetória de vida. Para isso, será utilizado o método fenomenológico de pesquisa em Psicologia, parâmetros do Grupo de Encontro e a análise sob o viés da Fenomenologia de Martin Heidegger. </w:t>
      </w:r>
    </w:p>
    <w:p w14:paraId="6067586B" w14:textId="77777777" w:rsidR="00C42DAC" w:rsidRPr="003A5C26" w:rsidRDefault="00C42DAC" w:rsidP="00C42DAC">
      <w:pPr>
        <w:numPr>
          <w:ilvl w:val="0"/>
          <w:numId w:val="3"/>
        </w:numPr>
        <w:adjustRightInd w:val="0"/>
        <w:spacing w:after="240" w:line="360" w:lineRule="auto"/>
        <w:ind w:left="426" w:hanging="426"/>
        <w:jc w:val="both"/>
        <w:rPr>
          <w:rFonts w:ascii="Times New Roman" w:hAnsi="Times New Roman" w:cs="Times New Roman"/>
          <w:b/>
          <w:bCs/>
          <w:sz w:val="24"/>
          <w:szCs w:val="24"/>
        </w:rPr>
      </w:pPr>
      <w:r w:rsidRPr="003A5C26">
        <w:rPr>
          <w:rFonts w:ascii="Times New Roman" w:hAnsi="Times New Roman" w:cs="Times New Roman"/>
          <w:b/>
          <w:bCs/>
          <w:sz w:val="24"/>
          <w:szCs w:val="24"/>
        </w:rPr>
        <w:t>Um olhar sobre a temática na literatura</w:t>
      </w:r>
    </w:p>
    <w:p w14:paraId="77B7DCF4" w14:textId="77777777" w:rsidR="00C42DAC" w:rsidRPr="003A5C26" w:rsidRDefault="00C42DAC" w:rsidP="00C42DAC">
      <w:pPr>
        <w:numPr>
          <w:ilvl w:val="1"/>
          <w:numId w:val="3"/>
        </w:numPr>
        <w:spacing w:after="0" w:line="360" w:lineRule="auto"/>
        <w:ind w:left="284" w:hanging="284"/>
        <w:jc w:val="both"/>
        <w:rPr>
          <w:rFonts w:ascii="Times New Roman" w:hAnsi="Times New Roman" w:cs="Times New Roman"/>
          <w:b/>
          <w:sz w:val="24"/>
          <w:szCs w:val="24"/>
        </w:rPr>
      </w:pPr>
      <w:r w:rsidRPr="003A5C26">
        <w:rPr>
          <w:rFonts w:ascii="Times New Roman" w:hAnsi="Times New Roman" w:cs="Times New Roman"/>
          <w:b/>
          <w:sz w:val="24"/>
          <w:szCs w:val="24"/>
        </w:rPr>
        <w:t>Definição de Transgênero</w:t>
      </w:r>
    </w:p>
    <w:p w14:paraId="203D55BC" w14:textId="77777777" w:rsidR="004D3561" w:rsidRDefault="00C42DAC" w:rsidP="00C42DAC">
      <w:pPr>
        <w:spacing w:after="0" w:line="360" w:lineRule="auto"/>
        <w:ind w:firstLine="700"/>
        <w:jc w:val="both"/>
        <w:rPr>
          <w:rFonts w:ascii="Times New Roman" w:hAnsi="Times New Roman" w:cs="Times New Roman"/>
          <w:sz w:val="24"/>
          <w:szCs w:val="24"/>
        </w:rPr>
      </w:pPr>
      <w:r w:rsidRPr="00E65A8D">
        <w:rPr>
          <w:rFonts w:ascii="Times New Roman" w:hAnsi="Times New Roman" w:cs="Times New Roman"/>
          <w:sz w:val="24"/>
          <w:szCs w:val="24"/>
        </w:rPr>
        <w:t xml:space="preserve">Transgênero, de acordo com a Associação Americana de Psicologia – APA (2014), é um termo genérico utilizado para pessoas cuja identidade de gênero, expressão de gênero e comportamentos não condizem com o que está tipicamente associado com o sexo ao qual foram designados no momento do nascimento. Identidade de gênero refere-se ao senso interno de uma pessoa de ser homem, mulher ou outra coisa; expressão de </w:t>
      </w:r>
    </w:p>
    <w:p w14:paraId="50881891" w14:textId="77777777" w:rsidR="004D3561" w:rsidRPr="00A603A2" w:rsidRDefault="004D3561" w:rsidP="004D3561">
      <w:pPr>
        <w:pStyle w:val="Cabealho"/>
        <w:rPr>
          <w:noProof/>
        </w:rPr>
      </w:pPr>
      <w:r w:rsidRPr="00A603A2">
        <w:rPr>
          <w:noProof/>
        </w:rPr>
        <w:lastRenderedPageBreak/>
        <w:drawing>
          <wp:inline distT="0" distB="0" distL="0" distR="0" wp14:anchorId="37B0B94E" wp14:editId="11C1AA93">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DB97695" wp14:editId="5F072046">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10235CED" w14:textId="77777777" w:rsidR="004D3561" w:rsidRPr="00990E96" w:rsidRDefault="004D3561" w:rsidP="004D3561">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5C321DD4" w14:textId="77777777" w:rsidR="00FB5120" w:rsidRDefault="00FB5120" w:rsidP="004D3561">
      <w:pPr>
        <w:spacing w:after="0" w:line="360" w:lineRule="auto"/>
        <w:jc w:val="both"/>
        <w:rPr>
          <w:rFonts w:ascii="Times New Roman" w:hAnsi="Times New Roman" w:cs="Times New Roman"/>
          <w:sz w:val="24"/>
          <w:szCs w:val="24"/>
        </w:rPr>
      </w:pPr>
    </w:p>
    <w:p w14:paraId="63A485E8" w14:textId="79480D46" w:rsidR="00C42DAC" w:rsidRPr="00E65A8D" w:rsidRDefault="00C42DAC" w:rsidP="004D3561">
      <w:pPr>
        <w:spacing w:after="0" w:line="360" w:lineRule="auto"/>
        <w:jc w:val="both"/>
        <w:rPr>
          <w:rFonts w:ascii="Times New Roman" w:hAnsi="Times New Roman" w:cs="Times New Roman"/>
          <w:sz w:val="24"/>
          <w:szCs w:val="24"/>
        </w:rPr>
      </w:pPr>
      <w:r w:rsidRPr="00E65A8D">
        <w:rPr>
          <w:rFonts w:ascii="Times New Roman" w:hAnsi="Times New Roman" w:cs="Times New Roman"/>
          <w:sz w:val="24"/>
          <w:szCs w:val="24"/>
        </w:rPr>
        <w:t>gênero refere-se ao modo como uma pessoa comunica sua identidade de gênero aos outros através de comportamento, roupas, cabelo, voz ou características corporais (APA, 2014).</w:t>
      </w:r>
    </w:p>
    <w:p w14:paraId="39B20C7E" w14:textId="77777777" w:rsidR="00C42DAC" w:rsidRPr="00E65A8D" w:rsidRDefault="00C42DAC" w:rsidP="00C42DAC">
      <w:pPr>
        <w:spacing w:after="0" w:line="360" w:lineRule="auto"/>
        <w:ind w:firstLine="700"/>
        <w:jc w:val="both"/>
        <w:rPr>
          <w:rFonts w:ascii="Times New Roman" w:hAnsi="Times New Roman" w:cs="Times New Roman"/>
          <w:sz w:val="24"/>
          <w:szCs w:val="24"/>
        </w:rPr>
      </w:pPr>
      <w:r w:rsidRPr="00E65A8D">
        <w:rPr>
          <w:rFonts w:ascii="Times New Roman" w:hAnsi="Times New Roman" w:cs="Times New Roman"/>
          <w:sz w:val="24"/>
          <w:szCs w:val="24"/>
        </w:rPr>
        <w:t>“Trans” é às vezes utilizado como uma forma abreviada para “transgênero”. Ao passo que transgênero é geralmente um bom termo para ser utilizado, nem todas as pessoas cuja aparência ou comportamento são desviantes ao padrão de gênero vão se identificar como pessoas transgênero. O modo como se fala de pessoas transgênero na cultura popular, na academia e na ciência está em constante mudança à medida em que a consciência individual, conhecimento e abertura sobre pessoas transgênero e suas experiências crescem (APA, 2014).</w:t>
      </w:r>
    </w:p>
    <w:p w14:paraId="7E96173C" w14:textId="77777777" w:rsidR="00C42DAC" w:rsidRPr="00E65A8D" w:rsidRDefault="00C42DAC" w:rsidP="00C42DAC">
      <w:pPr>
        <w:spacing w:after="0" w:line="360" w:lineRule="auto"/>
        <w:ind w:firstLine="700"/>
        <w:jc w:val="both"/>
        <w:rPr>
          <w:rFonts w:ascii="Times New Roman" w:hAnsi="Times New Roman" w:cs="Times New Roman"/>
          <w:sz w:val="24"/>
          <w:szCs w:val="24"/>
        </w:rPr>
      </w:pPr>
      <w:r w:rsidRPr="00E65A8D">
        <w:rPr>
          <w:rFonts w:ascii="Times New Roman" w:hAnsi="Times New Roman" w:cs="Times New Roman"/>
          <w:sz w:val="24"/>
          <w:szCs w:val="24"/>
        </w:rPr>
        <w:t>O fenômeno transgênero está fundamentado na não-conformidade com a norma de gênero, não se tratando apenas de ‘mais uma’ identidade gênero-divergente, mas de uma circunstância sociopolítica de inadequação, discordância, desvio ou não-conformidade com aparelho binário de gênero, existente em todas as identidades gênero-divergentes (</w:t>
      </w:r>
      <w:proofErr w:type="spellStart"/>
      <w:r w:rsidRPr="00E65A8D">
        <w:rPr>
          <w:rFonts w:ascii="Times New Roman" w:hAnsi="Times New Roman" w:cs="Times New Roman"/>
          <w:sz w:val="24"/>
          <w:szCs w:val="24"/>
        </w:rPr>
        <w:t>Lanz</w:t>
      </w:r>
      <w:proofErr w:type="spellEnd"/>
      <w:r w:rsidRPr="00E65A8D">
        <w:rPr>
          <w:rFonts w:ascii="Times New Roman" w:hAnsi="Times New Roman" w:cs="Times New Roman"/>
          <w:sz w:val="24"/>
          <w:szCs w:val="24"/>
        </w:rPr>
        <w:t>, 2014). De acordo com Jesus (2012), o sexo é biológico e o gênero é social, construído pelas diferentes culturas, e vai além do sexo, de modo que o que importa, quando são definidos o que é ser homem e o que é ser mulher, não são os cromossomos ou a conformação genital, mas a autopercepção e a forma como o indivíduo se expressa socialmente.</w:t>
      </w:r>
    </w:p>
    <w:p w14:paraId="5F06545A" w14:textId="77777777" w:rsidR="00C42DAC" w:rsidRPr="00E65A8D" w:rsidRDefault="00C42DAC" w:rsidP="00C42DAC">
      <w:pPr>
        <w:spacing w:after="0" w:line="360" w:lineRule="auto"/>
        <w:ind w:firstLine="700"/>
        <w:jc w:val="both"/>
        <w:rPr>
          <w:rFonts w:ascii="Times New Roman" w:hAnsi="Times New Roman" w:cs="Times New Roman"/>
          <w:sz w:val="24"/>
          <w:szCs w:val="24"/>
        </w:rPr>
      </w:pPr>
      <w:r w:rsidRPr="00E65A8D">
        <w:rPr>
          <w:rFonts w:ascii="Times New Roman" w:hAnsi="Times New Roman" w:cs="Times New Roman"/>
          <w:sz w:val="24"/>
          <w:szCs w:val="24"/>
        </w:rPr>
        <w:t>As normas de gênero vão especificar o que a sociedade designa como atributos, papéis e condutas de homem e mulher que se transformam em expectativas sociais de desempenho (</w:t>
      </w:r>
      <w:proofErr w:type="spellStart"/>
      <w:r w:rsidRPr="00E65A8D">
        <w:rPr>
          <w:rFonts w:ascii="Times New Roman" w:hAnsi="Times New Roman" w:cs="Times New Roman"/>
          <w:sz w:val="24"/>
          <w:szCs w:val="24"/>
        </w:rPr>
        <w:t>Lanz</w:t>
      </w:r>
      <w:proofErr w:type="spellEnd"/>
      <w:r w:rsidRPr="00E65A8D">
        <w:rPr>
          <w:rFonts w:ascii="Times New Roman" w:hAnsi="Times New Roman" w:cs="Times New Roman"/>
          <w:sz w:val="24"/>
          <w:szCs w:val="24"/>
        </w:rPr>
        <w:t xml:space="preserve">, 2014). De acordo com Hancock e Greenspan (2010), citado por </w:t>
      </w:r>
      <w:proofErr w:type="spellStart"/>
      <w:r w:rsidRPr="00E65A8D">
        <w:rPr>
          <w:rFonts w:ascii="Times New Roman" w:hAnsi="Times New Roman" w:cs="Times New Roman"/>
          <w:sz w:val="24"/>
          <w:szCs w:val="24"/>
        </w:rPr>
        <w:t>Lanz</w:t>
      </w:r>
      <w:proofErr w:type="spellEnd"/>
      <w:r w:rsidRPr="00E65A8D">
        <w:rPr>
          <w:rFonts w:ascii="Times New Roman" w:hAnsi="Times New Roman" w:cs="Times New Roman"/>
          <w:sz w:val="24"/>
          <w:szCs w:val="24"/>
        </w:rPr>
        <w:t xml:space="preserve"> (2014), na maioria das sociedades ocidentais, gênero é categorizado como masculino e feminino, cujas normas podem variar drasticamente em diferentes culturas e períodos de tempo; comportamentos compatíveis com o que a sociedade espera com relação ao gênero são definidos como normativos, enquanto que aqueles comportamentos incompatíveis são definidos como não-normativos.</w:t>
      </w:r>
    </w:p>
    <w:p w14:paraId="236A2243" w14:textId="77777777" w:rsidR="00FB5120" w:rsidRDefault="00C42DAC" w:rsidP="00C42DAC">
      <w:pPr>
        <w:spacing w:after="0" w:line="360" w:lineRule="auto"/>
        <w:ind w:firstLine="700"/>
        <w:jc w:val="both"/>
        <w:rPr>
          <w:rFonts w:ascii="Times New Roman" w:hAnsi="Times New Roman" w:cs="Times New Roman"/>
          <w:sz w:val="24"/>
          <w:szCs w:val="24"/>
        </w:rPr>
      </w:pPr>
      <w:r w:rsidRPr="00E65A8D">
        <w:rPr>
          <w:rFonts w:ascii="Times New Roman" w:hAnsi="Times New Roman" w:cs="Times New Roman"/>
          <w:sz w:val="24"/>
          <w:szCs w:val="24"/>
        </w:rPr>
        <w:t xml:space="preserve">Em termos de gênero, todos os seres humanos podem ser delimitados em “transgênero” ou “cisgênero”, onde cisgênero são as pessoas que se identificam com o gênero que lhes foi atribuído no momento do nascimento (Jesus, 2012). Cisgênero tem </w:t>
      </w:r>
    </w:p>
    <w:p w14:paraId="3FDAFEF3" w14:textId="77777777" w:rsidR="00FB5120" w:rsidRPr="00A603A2" w:rsidRDefault="00FB5120" w:rsidP="00FB5120">
      <w:pPr>
        <w:pStyle w:val="Cabealho"/>
        <w:rPr>
          <w:noProof/>
        </w:rPr>
      </w:pPr>
      <w:r w:rsidRPr="00A603A2">
        <w:rPr>
          <w:noProof/>
        </w:rPr>
        <w:lastRenderedPageBreak/>
        <w:drawing>
          <wp:inline distT="0" distB="0" distL="0" distR="0" wp14:anchorId="1EA61126" wp14:editId="63ECB139">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0A57D06C" wp14:editId="65E3643F">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4F738AF1" w14:textId="77777777" w:rsidR="00FB5120" w:rsidRPr="00990E96" w:rsidRDefault="00FB5120" w:rsidP="00FB5120">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5C979FD1" w14:textId="77777777" w:rsidR="00FB5120" w:rsidRDefault="00FB5120" w:rsidP="00FB5120">
      <w:pPr>
        <w:spacing w:after="0" w:line="360" w:lineRule="auto"/>
        <w:jc w:val="both"/>
        <w:rPr>
          <w:rFonts w:ascii="Times New Roman" w:hAnsi="Times New Roman" w:cs="Times New Roman"/>
          <w:sz w:val="24"/>
          <w:szCs w:val="24"/>
        </w:rPr>
      </w:pPr>
    </w:p>
    <w:p w14:paraId="10DEEEC5" w14:textId="39B129A6" w:rsidR="00C42DAC" w:rsidRPr="00E65A8D" w:rsidRDefault="00C42DAC" w:rsidP="00FB5120">
      <w:pPr>
        <w:spacing w:after="0" w:line="360" w:lineRule="auto"/>
        <w:jc w:val="both"/>
        <w:rPr>
          <w:rFonts w:ascii="Times New Roman" w:hAnsi="Times New Roman" w:cs="Times New Roman"/>
          <w:sz w:val="24"/>
          <w:szCs w:val="24"/>
        </w:rPr>
      </w:pPr>
      <w:r w:rsidRPr="00E65A8D">
        <w:rPr>
          <w:rFonts w:ascii="Times New Roman" w:hAnsi="Times New Roman" w:cs="Times New Roman"/>
          <w:sz w:val="24"/>
          <w:szCs w:val="24"/>
        </w:rPr>
        <w:t>sua origem no prefixo latino “cis”, que se traduz como “deste lado”, enquanto que o prefixo “trans” se traduz como “do outro lado” (Modesto, 2013). O indivíduo “cisgênero” é aquele que se encontra bem ajustado ao rótulo de identidade de gênero (mulher ou homem) que lhe foi atribuída ao nascer, em função de seu órgão genital exposto, ou seja, este indivíduo está de acordo e se sente confortável com as normas de conduta de gênero instituídas pelo contexto sócio-histórico em que se encontra. Ao passo que os indivíduos transgênero não se sentem conformes, mas constrangidos, desconfortáveis e/ou desajustados dentro da categoria de gênero (homem ou mulher) que receberam ao nascer – desta forma, são obrigadas a “transgredir” as normas de gênero que lhe foram impostas para que enfim possam expressar a identidade de gênero a qual se identificam e se reconhecem (</w:t>
      </w:r>
      <w:proofErr w:type="spellStart"/>
      <w:r w:rsidRPr="00E65A8D">
        <w:rPr>
          <w:rFonts w:ascii="Times New Roman" w:hAnsi="Times New Roman" w:cs="Times New Roman"/>
          <w:sz w:val="24"/>
          <w:szCs w:val="24"/>
        </w:rPr>
        <w:t>Lanz</w:t>
      </w:r>
      <w:proofErr w:type="spellEnd"/>
      <w:r w:rsidRPr="00E65A8D">
        <w:rPr>
          <w:rFonts w:ascii="Times New Roman" w:hAnsi="Times New Roman" w:cs="Times New Roman"/>
          <w:sz w:val="24"/>
          <w:szCs w:val="24"/>
        </w:rPr>
        <w:t>, 2014).</w:t>
      </w:r>
    </w:p>
    <w:p w14:paraId="537AA886" w14:textId="77777777" w:rsidR="00C42DAC" w:rsidRPr="00E65A8D" w:rsidRDefault="00C42DAC" w:rsidP="00C42DAC">
      <w:pPr>
        <w:spacing w:after="0" w:line="360" w:lineRule="auto"/>
        <w:ind w:firstLine="700"/>
        <w:jc w:val="both"/>
        <w:rPr>
          <w:rFonts w:ascii="Times New Roman" w:hAnsi="Times New Roman" w:cs="Times New Roman"/>
          <w:sz w:val="24"/>
          <w:szCs w:val="24"/>
        </w:rPr>
      </w:pPr>
      <w:r w:rsidRPr="00E65A8D">
        <w:rPr>
          <w:rFonts w:ascii="Times New Roman" w:hAnsi="Times New Roman" w:cs="Times New Roman"/>
          <w:sz w:val="24"/>
          <w:szCs w:val="24"/>
        </w:rPr>
        <w:t>Para que seja garantida a legitimidade dos sujeitos e para que seja construída a materialidade dos corpos, as normas regulatórias de gênero e sexualidade precisam ser continuamente reiteradas e refeitas. Estas normas são invenções sociais e, tal como qualquer outra norma, os sujeitos podem tanto reafirmá-las quanto tentar escapar delas. A partir desta afirmativa, travestis e transexuais, de algum modo reinventam seus corpos e buscam escapar desta normativa que é imposta ao seu sexo e/ou gênero (</w:t>
      </w:r>
      <w:proofErr w:type="spellStart"/>
      <w:r w:rsidRPr="00E65A8D">
        <w:rPr>
          <w:rFonts w:ascii="Times New Roman" w:hAnsi="Times New Roman" w:cs="Times New Roman"/>
          <w:sz w:val="24"/>
          <w:szCs w:val="24"/>
        </w:rPr>
        <w:t>Langaray</w:t>
      </w:r>
      <w:proofErr w:type="spellEnd"/>
      <w:r w:rsidRPr="00E65A8D">
        <w:rPr>
          <w:rFonts w:ascii="Times New Roman" w:hAnsi="Times New Roman" w:cs="Times New Roman"/>
          <w:sz w:val="24"/>
          <w:szCs w:val="24"/>
        </w:rPr>
        <w:t xml:space="preserve"> &amp; Ribeiro, 2016).</w:t>
      </w:r>
    </w:p>
    <w:p w14:paraId="239FF5EC" w14:textId="77777777" w:rsidR="00C42DAC" w:rsidRPr="00E65A8D" w:rsidRDefault="00C42DAC" w:rsidP="00C42DAC">
      <w:pPr>
        <w:spacing w:after="240" w:line="360" w:lineRule="auto"/>
        <w:ind w:firstLine="700"/>
        <w:jc w:val="both"/>
        <w:rPr>
          <w:rFonts w:ascii="Times New Roman" w:hAnsi="Times New Roman" w:cs="Times New Roman"/>
          <w:sz w:val="24"/>
          <w:szCs w:val="24"/>
        </w:rPr>
      </w:pPr>
      <w:r w:rsidRPr="00E65A8D">
        <w:rPr>
          <w:rFonts w:ascii="Times New Roman" w:hAnsi="Times New Roman" w:cs="Times New Roman"/>
          <w:sz w:val="24"/>
          <w:szCs w:val="24"/>
        </w:rPr>
        <w:t>As teorias discursivas de análise das pessoas transgênero têm como objetivo o reconhecimento psicossocial e a minimização da invisibilidade das pessoas trans, de modo que seja desconstruída a noção estereotipada que reproduz, para a sociedade, a ideia de encenação performática provinda dos corpos transgêneros (Freitas, 2019). Ainda de acordo com a autora, a transgeneridade busca advertir para a necessidade da discussão sobre identidade de gêneros e no enfoque no respeito às diferenças de gênero e orientação sexual.</w:t>
      </w:r>
    </w:p>
    <w:p w14:paraId="4AAA1F06" w14:textId="77777777" w:rsidR="00C42DAC" w:rsidRPr="003A5C26" w:rsidRDefault="00C42DAC" w:rsidP="00C42DAC">
      <w:pPr>
        <w:numPr>
          <w:ilvl w:val="1"/>
          <w:numId w:val="3"/>
        </w:numPr>
        <w:spacing w:after="0" w:line="360" w:lineRule="auto"/>
        <w:ind w:left="284" w:hanging="284"/>
        <w:rPr>
          <w:rFonts w:ascii="Times New Roman" w:hAnsi="Times New Roman" w:cs="Times New Roman"/>
          <w:b/>
          <w:sz w:val="24"/>
          <w:szCs w:val="24"/>
        </w:rPr>
      </w:pPr>
      <w:r w:rsidRPr="003A5C26">
        <w:rPr>
          <w:rFonts w:ascii="Times New Roman" w:hAnsi="Times New Roman" w:cs="Times New Roman"/>
          <w:b/>
          <w:sz w:val="24"/>
          <w:szCs w:val="24"/>
        </w:rPr>
        <w:t>Transfobia</w:t>
      </w:r>
    </w:p>
    <w:p w14:paraId="41CE26E0" w14:textId="77777777" w:rsidR="00FB5120"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sz w:val="24"/>
          <w:szCs w:val="24"/>
        </w:rPr>
        <w:t xml:space="preserve">Homens e mulheres transexuais, e as travestis tem em nosso país um espaço inexistente, cheio de exclusão, falta de acesso a direitos civis básicos e não tem sequer o </w:t>
      </w:r>
    </w:p>
    <w:p w14:paraId="51C65E8E" w14:textId="77777777" w:rsidR="00FB5120" w:rsidRPr="00A603A2" w:rsidRDefault="00FB5120" w:rsidP="00FB5120">
      <w:pPr>
        <w:pStyle w:val="Cabealho"/>
        <w:rPr>
          <w:noProof/>
        </w:rPr>
      </w:pPr>
      <w:r w:rsidRPr="00A603A2">
        <w:rPr>
          <w:noProof/>
        </w:rPr>
        <w:lastRenderedPageBreak/>
        <w:drawing>
          <wp:inline distT="0" distB="0" distL="0" distR="0" wp14:anchorId="502D622D" wp14:editId="781C39E7">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6DE63FC9" wp14:editId="3529FF60">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42263E35" w14:textId="77777777" w:rsidR="00FB5120" w:rsidRPr="00990E96" w:rsidRDefault="00FB5120" w:rsidP="00FB5120">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14A9D112" w14:textId="77777777" w:rsidR="00FB5120" w:rsidRDefault="00FB5120" w:rsidP="00FB5120">
      <w:pPr>
        <w:spacing w:after="0" w:line="360" w:lineRule="auto"/>
        <w:jc w:val="both"/>
        <w:rPr>
          <w:rFonts w:ascii="Times New Roman" w:hAnsi="Times New Roman" w:cs="Times New Roman"/>
          <w:sz w:val="24"/>
          <w:szCs w:val="24"/>
        </w:rPr>
      </w:pPr>
    </w:p>
    <w:p w14:paraId="7B74FD2C" w14:textId="1CB63206" w:rsidR="00C42DAC" w:rsidRPr="00E65A8D" w:rsidRDefault="00C42DAC" w:rsidP="00FB5120">
      <w:pPr>
        <w:spacing w:after="0" w:line="360" w:lineRule="auto"/>
        <w:jc w:val="both"/>
        <w:rPr>
          <w:rFonts w:ascii="Times New Roman" w:hAnsi="Times New Roman" w:cs="Times New Roman"/>
          <w:sz w:val="24"/>
          <w:szCs w:val="24"/>
        </w:rPr>
      </w:pPr>
      <w:r w:rsidRPr="00E65A8D">
        <w:rPr>
          <w:rFonts w:ascii="Times New Roman" w:hAnsi="Times New Roman" w:cs="Times New Roman"/>
          <w:sz w:val="24"/>
          <w:szCs w:val="24"/>
        </w:rPr>
        <w:t xml:space="preserve">reconhecimento de sua identidade. São cidadãos e cidadãs que têm seus direitos básicos negados, direitos esses que são fundamentais como o direito à vida, que infelizmente acaba sendo ameaçado diariamente </w:t>
      </w:r>
      <w:proofErr w:type="gramStart"/>
      <w:r w:rsidRPr="00E65A8D">
        <w:rPr>
          <w:rFonts w:ascii="Times New Roman" w:hAnsi="Times New Roman" w:cs="Times New Roman"/>
          <w:sz w:val="24"/>
          <w:szCs w:val="24"/>
        </w:rPr>
        <w:t>( Jesus</w:t>
      </w:r>
      <w:proofErr w:type="gramEnd"/>
      <w:r w:rsidRPr="00E65A8D">
        <w:rPr>
          <w:rFonts w:ascii="Times New Roman" w:hAnsi="Times New Roman" w:cs="Times New Roman"/>
          <w:sz w:val="24"/>
          <w:szCs w:val="24"/>
        </w:rPr>
        <w:t>, 2012).</w:t>
      </w:r>
    </w:p>
    <w:p w14:paraId="52217293" w14:textId="77777777"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sz w:val="24"/>
          <w:szCs w:val="24"/>
        </w:rPr>
        <w:t xml:space="preserve">Segundo a Organização Internacional </w:t>
      </w:r>
      <w:proofErr w:type="spellStart"/>
      <w:r w:rsidRPr="00E65A8D">
        <w:rPr>
          <w:rFonts w:ascii="Times New Roman" w:hAnsi="Times New Roman" w:cs="Times New Roman"/>
          <w:sz w:val="24"/>
          <w:szCs w:val="24"/>
        </w:rPr>
        <w:t>Transgender</w:t>
      </w:r>
      <w:proofErr w:type="spellEnd"/>
      <w:r w:rsidRPr="00E65A8D">
        <w:rPr>
          <w:rFonts w:ascii="Times New Roman" w:hAnsi="Times New Roman" w:cs="Times New Roman"/>
          <w:sz w:val="24"/>
          <w:szCs w:val="24"/>
        </w:rPr>
        <w:t xml:space="preserve"> </w:t>
      </w:r>
      <w:proofErr w:type="spellStart"/>
      <w:r w:rsidRPr="00E65A8D">
        <w:rPr>
          <w:rFonts w:ascii="Times New Roman" w:hAnsi="Times New Roman" w:cs="Times New Roman"/>
          <w:sz w:val="24"/>
          <w:szCs w:val="24"/>
        </w:rPr>
        <w:t>Europe</w:t>
      </w:r>
      <w:proofErr w:type="spellEnd"/>
      <w:r w:rsidRPr="00E65A8D">
        <w:rPr>
          <w:rFonts w:ascii="Times New Roman" w:hAnsi="Times New Roman" w:cs="Times New Roman"/>
          <w:sz w:val="24"/>
          <w:szCs w:val="24"/>
        </w:rPr>
        <w:t xml:space="preserve">, entre 2008 e 2011 </w:t>
      </w:r>
      <w:proofErr w:type="spellStart"/>
      <w:r w:rsidRPr="00E65A8D">
        <w:rPr>
          <w:rFonts w:ascii="Times New Roman" w:hAnsi="Times New Roman" w:cs="Times New Roman"/>
          <w:sz w:val="24"/>
          <w:szCs w:val="24"/>
        </w:rPr>
        <w:t>trezenta</w:t>
      </w:r>
      <w:proofErr w:type="spellEnd"/>
      <w:r w:rsidRPr="00E65A8D">
        <w:rPr>
          <w:rFonts w:ascii="Times New Roman" w:hAnsi="Times New Roman" w:cs="Times New Roman"/>
          <w:sz w:val="24"/>
          <w:szCs w:val="24"/>
        </w:rPr>
        <w:t xml:space="preserve"> e vinte e cinco pessoas trans foram assassinadas no Brasil (sendo a maioria mulheres transexuais e travestis). Estes dados se tornam mais triste quando comparados com os dados do ano de 2020 que ainda não se encerrou, já que segundo a Associação Nacional de Travestis e Transexuais (</w:t>
      </w:r>
      <w:proofErr w:type="spellStart"/>
      <w:r w:rsidRPr="00E65A8D">
        <w:rPr>
          <w:rFonts w:ascii="Times New Roman" w:hAnsi="Times New Roman" w:cs="Times New Roman"/>
          <w:sz w:val="24"/>
          <w:szCs w:val="24"/>
        </w:rPr>
        <w:t>Antra</w:t>
      </w:r>
      <w:proofErr w:type="spellEnd"/>
      <w:r w:rsidRPr="00E65A8D">
        <w:rPr>
          <w:rFonts w:ascii="Times New Roman" w:hAnsi="Times New Roman" w:cs="Times New Roman"/>
          <w:sz w:val="24"/>
          <w:szCs w:val="24"/>
        </w:rPr>
        <w:t xml:space="preserve">) através do boletim Nº 03/2020 mostra que ocorreram 89 assassinatos de pessoas trans no primeiro semestre de 2020 no Brasil, caracterizando um aumento de 39% em relação ao mesmo período do ano passado. </w:t>
      </w:r>
    </w:p>
    <w:p w14:paraId="68355953" w14:textId="77777777"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sz w:val="24"/>
          <w:szCs w:val="24"/>
        </w:rPr>
        <w:t>Segundo Jesus (2012), os crimes direcionados às pessoas trans repetem os padrões de crimes de ódio, que são motivados por preconceito contra pessoas de grupos socialmente desprotegidos, minorias e parte de grupos discriminados, os crimes cometidos são caracterizados como sendo hediondos pela forma que acontecem, sendo muitas vezes por várias facadas, apedrejamento e sendo atingidos pelas costas.</w:t>
      </w:r>
    </w:p>
    <w:p w14:paraId="61B0C2E1" w14:textId="77777777"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sz w:val="24"/>
          <w:szCs w:val="24"/>
        </w:rPr>
        <w:t xml:space="preserve">De acordo com Souza e </w:t>
      </w:r>
      <w:proofErr w:type="spellStart"/>
      <w:r w:rsidRPr="00E65A8D">
        <w:rPr>
          <w:rFonts w:ascii="Times New Roman" w:hAnsi="Times New Roman" w:cs="Times New Roman"/>
          <w:sz w:val="24"/>
          <w:szCs w:val="24"/>
        </w:rPr>
        <w:t>Sposito</w:t>
      </w:r>
      <w:proofErr w:type="spellEnd"/>
      <w:r w:rsidRPr="00E65A8D">
        <w:rPr>
          <w:rFonts w:ascii="Times New Roman" w:hAnsi="Times New Roman" w:cs="Times New Roman"/>
          <w:sz w:val="24"/>
          <w:szCs w:val="24"/>
        </w:rPr>
        <w:t xml:space="preserve"> (2018) esses dados de violência demonstram a realidade triste que é o extermínio da população trans, mostrando como a nossa organização social é marcada por processos de desvalorização das pessoas trans, que acarretam em outras vulnerabilidades como a falta de acesso à educação, saúde pública e a entrada no mercado de trabalho em que seja possível a obtenção de empregos formais. </w:t>
      </w:r>
    </w:p>
    <w:p w14:paraId="553129FF" w14:textId="2736DB5F" w:rsidR="00C42DAC" w:rsidRDefault="00C42DAC" w:rsidP="00C42DAC">
      <w:pPr>
        <w:spacing w:after="240" w:line="360" w:lineRule="auto"/>
        <w:ind w:firstLine="700"/>
        <w:jc w:val="both"/>
        <w:rPr>
          <w:rFonts w:ascii="Times New Roman" w:hAnsi="Times New Roman" w:cs="Times New Roman"/>
          <w:sz w:val="24"/>
          <w:szCs w:val="24"/>
        </w:rPr>
      </w:pPr>
      <w:proofErr w:type="spellStart"/>
      <w:r w:rsidRPr="00E65A8D">
        <w:rPr>
          <w:rFonts w:ascii="Times New Roman" w:hAnsi="Times New Roman" w:cs="Times New Roman"/>
          <w:sz w:val="24"/>
          <w:szCs w:val="24"/>
        </w:rPr>
        <w:t>Longaray</w:t>
      </w:r>
      <w:proofErr w:type="spellEnd"/>
      <w:r w:rsidRPr="00E65A8D">
        <w:rPr>
          <w:rFonts w:ascii="Times New Roman" w:hAnsi="Times New Roman" w:cs="Times New Roman"/>
          <w:sz w:val="24"/>
          <w:szCs w:val="24"/>
        </w:rPr>
        <w:t xml:space="preserve"> e Ribeiro (2016) afirmam que transexuais e travestis são alvo do que chamam de investigação e análise do anormal, por serem entendidos como corpos abjetos, por serem considerados por muitos como aberrações por desafiarem a heteronormatividade, ou seja, são produzidos fora da inteligibilidade social e incoerentes com relação à normativa vigente e hegemônica. Desta forma, provocam repulsa na sociedade, na maioria das vezes.</w:t>
      </w:r>
    </w:p>
    <w:p w14:paraId="7E8A88A6" w14:textId="23A950E7" w:rsidR="00FB5120" w:rsidRDefault="00FB5120" w:rsidP="00C42DAC">
      <w:pPr>
        <w:spacing w:after="240" w:line="360" w:lineRule="auto"/>
        <w:ind w:firstLine="700"/>
        <w:jc w:val="both"/>
        <w:rPr>
          <w:rFonts w:ascii="Times New Roman" w:hAnsi="Times New Roman" w:cs="Times New Roman"/>
          <w:sz w:val="24"/>
          <w:szCs w:val="24"/>
        </w:rPr>
      </w:pPr>
    </w:p>
    <w:p w14:paraId="3191667D" w14:textId="3215A892" w:rsidR="00FB5120" w:rsidRDefault="00FB5120" w:rsidP="00C42DAC">
      <w:pPr>
        <w:spacing w:after="240" w:line="360" w:lineRule="auto"/>
        <w:ind w:firstLine="700"/>
        <w:jc w:val="both"/>
        <w:rPr>
          <w:rFonts w:ascii="Times New Roman" w:hAnsi="Times New Roman" w:cs="Times New Roman"/>
          <w:sz w:val="24"/>
          <w:szCs w:val="24"/>
        </w:rPr>
      </w:pPr>
    </w:p>
    <w:p w14:paraId="449F585C" w14:textId="3215A892" w:rsidR="00FB5120" w:rsidRPr="00A603A2" w:rsidRDefault="00FB5120" w:rsidP="00FB5120">
      <w:pPr>
        <w:pStyle w:val="Cabealho"/>
        <w:rPr>
          <w:noProof/>
        </w:rPr>
      </w:pPr>
      <w:r w:rsidRPr="00A603A2">
        <w:rPr>
          <w:noProof/>
        </w:rPr>
        <w:lastRenderedPageBreak/>
        <w:drawing>
          <wp:inline distT="0" distB="0" distL="0" distR="0" wp14:anchorId="17491126" wp14:editId="6923A59C">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17954477" wp14:editId="54704732">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300DAA3F" w14:textId="77777777" w:rsidR="00FB5120" w:rsidRPr="00990E96" w:rsidRDefault="00FB5120" w:rsidP="00FB5120">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03F0B6BE" w14:textId="77777777" w:rsidR="00FB5120" w:rsidRPr="00E65A8D" w:rsidRDefault="00FB5120" w:rsidP="00C42DAC">
      <w:pPr>
        <w:spacing w:after="240" w:line="360" w:lineRule="auto"/>
        <w:ind w:firstLine="700"/>
        <w:jc w:val="both"/>
        <w:rPr>
          <w:rFonts w:ascii="Times New Roman" w:hAnsi="Times New Roman" w:cs="Times New Roman"/>
          <w:sz w:val="24"/>
          <w:szCs w:val="24"/>
        </w:rPr>
      </w:pPr>
    </w:p>
    <w:p w14:paraId="5A2509EE" w14:textId="77777777" w:rsidR="00C42DAC" w:rsidRPr="003A5C26" w:rsidRDefault="00C42DAC" w:rsidP="00C42DAC">
      <w:pPr>
        <w:numPr>
          <w:ilvl w:val="1"/>
          <w:numId w:val="3"/>
        </w:numPr>
        <w:spacing w:after="0" w:line="360" w:lineRule="auto"/>
        <w:ind w:left="284" w:hanging="284"/>
        <w:jc w:val="both"/>
        <w:rPr>
          <w:rFonts w:ascii="Times New Roman" w:hAnsi="Times New Roman" w:cs="Times New Roman"/>
          <w:b/>
          <w:bCs/>
          <w:sz w:val="24"/>
          <w:szCs w:val="24"/>
        </w:rPr>
      </w:pPr>
      <w:r w:rsidRPr="003A5C26">
        <w:rPr>
          <w:rFonts w:ascii="Times New Roman" w:hAnsi="Times New Roman" w:cs="Times New Roman"/>
          <w:b/>
          <w:bCs/>
          <w:sz w:val="24"/>
          <w:szCs w:val="24"/>
        </w:rPr>
        <w:t>Transexualidade e o acesso às Políticas Públicas</w:t>
      </w:r>
    </w:p>
    <w:p w14:paraId="59FAD7AF" w14:textId="77777777"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sz w:val="24"/>
          <w:szCs w:val="24"/>
        </w:rPr>
        <w:t xml:space="preserve">A portaria nº 2.836, de 1º de dezembro de 2011, </w:t>
      </w:r>
      <w:proofErr w:type="gramStart"/>
      <w:r w:rsidRPr="00E65A8D">
        <w:rPr>
          <w:rFonts w:ascii="Times New Roman" w:hAnsi="Times New Roman" w:cs="Times New Roman"/>
          <w:sz w:val="24"/>
          <w:szCs w:val="24"/>
        </w:rPr>
        <w:t>Institui</w:t>
      </w:r>
      <w:proofErr w:type="gramEnd"/>
      <w:r w:rsidRPr="00E65A8D">
        <w:rPr>
          <w:rFonts w:ascii="Times New Roman" w:hAnsi="Times New Roman" w:cs="Times New Roman"/>
          <w:sz w:val="24"/>
          <w:szCs w:val="24"/>
        </w:rPr>
        <w:t>, no âmbito do Sistema Único de Saúde (SUS), a Política Nacional de Saúde Integral de Lésbicas, Gays, Bissexuais, Travestis e Transexuais (Política Nacional de Saúde Integral LGBT) com o objetivo geral de promover a saúde integral da população LGBT, eliminando a discriminação e o preconceito institucional e contribuindo para a redução das desigualdades e para consolidação do SUS como sistema universal, integral e equitativo.</w:t>
      </w:r>
    </w:p>
    <w:p w14:paraId="073147D1" w14:textId="77777777"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sz w:val="24"/>
          <w:szCs w:val="24"/>
        </w:rPr>
        <w:t>O acesso à saúde pública, apesar de ser um direito a todos, como bem lembra a Constituição Federal, ainda sim apresenta dificuldades para grande parte das minorias, estando incluso os transgêneros com a escassez de profissionais especializados a entender à demanda desta população e sua discriminação em ambientes já conquistados.</w:t>
      </w:r>
    </w:p>
    <w:p w14:paraId="089CDE58" w14:textId="77777777"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sz w:val="24"/>
          <w:szCs w:val="24"/>
        </w:rPr>
        <w:t xml:space="preserve">Há também a ressalva de que isto foi uma mudança que visa uma saúde igualitária, o que pode também acabar dando destaques às diferenças, como diz </w:t>
      </w:r>
      <w:proofErr w:type="spellStart"/>
      <w:r w:rsidRPr="00E65A8D">
        <w:rPr>
          <w:rFonts w:ascii="Times New Roman" w:hAnsi="Times New Roman" w:cs="Times New Roman"/>
          <w:sz w:val="24"/>
          <w:szCs w:val="24"/>
        </w:rPr>
        <w:t>Pelúcio</w:t>
      </w:r>
      <w:proofErr w:type="spellEnd"/>
      <w:r w:rsidRPr="00E65A8D">
        <w:rPr>
          <w:rFonts w:ascii="Times New Roman" w:hAnsi="Times New Roman" w:cs="Times New Roman"/>
          <w:sz w:val="24"/>
          <w:szCs w:val="24"/>
        </w:rPr>
        <w:t xml:space="preserve"> (2011). A autora dá o exemplo da  criação do Ambulatório para Travestis e Transexuais pela Secretaria da Saúde do Estado de São Paulo, que por um lado é um projeto que proporciona um espaço separado e específico para atender essa população com pessoas preparadas para atendê-las porém o problema se mostra quando se cria uma UBS (Unidade Básica de Saúde) específica para travestis e transexuais e não procurou pluralizar as outras UBS já existentes para atender a todos sem discriminação e se preferiu construir um especifico que acaba isolando pessoas que já estão sendo isoladas a anos.</w:t>
      </w:r>
    </w:p>
    <w:p w14:paraId="050A790A" w14:textId="77777777" w:rsidR="00C42DAC" w:rsidRPr="00E65A8D" w:rsidRDefault="00C42DAC" w:rsidP="00C42DAC">
      <w:pPr>
        <w:spacing w:after="0" w:line="360" w:lineRule="auto"/>
        <w:ind w:firstLine="720"/>
        <w:jc w:val="both"/>
        <w:rPr>
          <w:rFonts w:ascii="Times New Roman" w:hAnsi="Times New Roman" w:cs="Times New Roman"/>
          <w:sz w:val="24"/>
          <w:szCs w:val="24"/>
        </w:rPr>
      </w:pPr>
      <w:proofErr w:type="spellStart"/>
      <w:r w:rsidRPr="00E65A8D">
        <w:rPr>
          <w:rFonts w:ascii="Times New Roman" w:hAnsi="Times New Roman" w:cs="Times New Roman"/>
          <w:sz w:val="24"/>
          <w:szCs w:val="24"/>
        </w:rPr>
        <w:t>Pelúcio</w:t>
      </w:r>
      <w:proofErr w:type="spellEnd"/>
      <w:r w:rsidRPr="00E65A8D">
        <w:rPr>
          <w:rFonts w:ascii="Times New Roman" w:hAnsi="Times New Roman" w:cs="Times New Roman"/>
          <w:sz w:val="24"/>
          <w:szCs w:val="24"/>
        </w:rPr>
        <w:t xml:space="preserve"> (2011) ainda argumenta que tanto a criação de ambulatórios quando a criação de campanhas específicas para um grupo são meios de sublinham as diferenças, segundo ela: </w:t>
      </w:r>
    </w:p>
    <w:p w14:paraId="00377B73" w14:textId="77777777" w:rsidR="00FB5120" w:rsidRDefault="00C42DAC" w:rsidP="00C42DAC">
      <w:pPr>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 xml:space="preserve">Quando se cria políticas preventivas para HIV/aids específicas para algumas populações ou ambulatórios exclusivos para outras, estamos diante de um dos paradoxos da igualdade, dos quais nos fala Scott, em seu livro O Enigma da Igualdade (2005) Ao mesmo tempo em que se promove a igualdade, pelo acesso </w:t>
      </w:r>
    </w:p>
    <w:p w14:paraId="4DEE685A" w14:textId="77777777" w:rsidR="00FB5120" w:rsidRDefault="00FB5120" w:rsidP="00C42DAC">
      <w:pPr>
        <w:spacing w:after="0" w:line="360" w:lineRule="auto"/>
        <w:ind w:left="426"/>
        <w:jc w:val="both"/>
        <w:rPr>
          <w:rFonts w:ascii="Times New Roman" w:hAnsi="Times New Roman" w:cs="Times New Roman"/>
          <w:sz w:val="24"/>
          <w:szCs w:val="24"/>
        </w:rPr>
      </w:pPr>
    </w:p>
    <w:p w14:paraId="46FC34AC" w14:textId="77777777" w:rsidR="00FB5120" w:rsidRPr="00A603A2" w:rsidRDefault="00FB5120" w:rsidP="00FB5120">
      <w:pPr>
        <w:pStyle w:val="Cabealho"/>
        <w:rPr>
          <w:noProof/>
        </w:rPr>
      </w:pPr>
      <w:r w:rsidRPr="00A603A2">
        <w:rPr>
          <w:noProof/>
        </w:rPr>
        <w:lastRenderedPageBreak/>
        <w:drawing>
          <wp:inline distT="0" distB="0" distL="0" distR="0" wp14:anchorId="6D27E2E2" wp14:editId="2E37F216">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334F04BE" wp14:editId="7975C330">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547D7CC1" w14:textId="77777777" w:rsidR="00FB5120" w:rsidRPr="00990E96" w:rsidRDefault="00FB5120" w:rsidP="00FB5120">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2B005651" w14:textId="77777777" w:rsidR="00FB5120" w:rsidRDefault="00FB5120" w:rsidP="00C42DAC">
      <w:pPr>
        <w:spacing w:after="0" w:line="360" w:lineRule="auto"/>
        <w:ind w:left="426"/>
        <w:jc w:val="both"/>
        <w:rPr>
          <w:rFonts w:ascii="Times New Roman" w:hAnsi="Times New Roman" w:cs="Times New Roman"/>
          <w:sz w:val="24"/>
          <w:szCs w:val="24"/>
        </w:rPr>
      </w:pPr>
    </w:p>
    <w:p w14:paraId="7DD22868" w14:textId="4E26365C" w:rsidR="00C42DAC" w:rsidRPr="00E65A8D" w:rsidRDefault="00C42DAC" w:rsidP="00C42DAC">
      <w:pPr>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universal aos serviços de saúde, se está sublinhando justamente a diferença que se deseja superar.</w:t>
      </w:r>
    </w:p>
    <w:p w14:paraId="02650B55" w14:textId="77777777"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sz w:val="24"/>
          <w:szCs w:val="24"/>
        </w:rPr>
        <w:t>De acordo com as leis, nova resolução nº 2.265 do Conselho Federal de Medicina de janeiro de 2019, apresentaram novas determinações do entendimento dos conceitos de transgênero, transexual e travestis, bem como a forma que se dará esses atendimentos voltadas à demanda desta população, especificando cada parte desse processo aos indivíduos transgêneros como se apresenta o art. 4º:</w:t>
      </w:r>
    </w:p>
    <w:p w14:paraId="79705E91" w14:textId="77777777" w:rsidR="00C42DAC" w:rsidRPr="00E65A8D" w:rsidRDefault="00C42DAC" w:rsidP="00C42DAC">
      <w:pPr>
        <w:spacing w:after="0" w:line="360" w:lineRule="auto"/>
        <w:ind w:left="426"/>
        <w:jc w:val="both"/>
        <w:rPr>
          <w:rFonts w:ascii="Times New Roman" w:hAnsi="Times New Roman" w:cs="Times New Roman"/>
          <w:sz w:val="24"/>
          <w:szCs w:val="24"/>
          <w:highlight w:val="white"/>
        </w:rPr>
      </w:pPr>
      <w:proofErr w:type="spellStart"/>
      <w:r w:rsidRPr="00E65A8D">
        <w:rPr>
          <w:rFonts w:ascii="Times New Roman" w:hAnsi="Times New Roman" w:cs="Times New Roman"/>
          <w:sz w:val="24"/>
          <w:szCs w:val="24"/>
          <w:highlight w:val="white"/>
        </w:rPr>
        <w:t>Art</w:t>
      </w:r>
      <w:proofErr w:type="spellEnd"/>
      <w:r w:rsidRPr="00E65A8D">
        <w:rPr>
          <w:rFonts w:ascii="Times New Roman" w:hAnsi="Times New Roman" w:cs="Times New Roman"/>
          <w:sz w:val="24"/>
          <w:szCs w:val="24"/>
          <w:highlight w:val="white"/>
        </w:rPr>
        <w:t xml:space="preserve"> 4. A atenção especializada de cuidados específicos ao transgênero de que trata esta Resolução deve contemplar o acolhimento, o acompanhamento ambulatorial, a hormonioterapia e o cuidado cirúrgico, conforme preconizado em Projeto Terapêutico Singular norteado por protocolos e diretrizes vigentes.” (CFM, 2019).</w:t>
      </w:r>
    </w:p>
    <w:p w14:paraId="66E8E4B3" w14:textId="77777777" w:rsidR="00C42DAC" w:rsidRPr="00E65A8D" w:rsidRDefault="00C42DAC" w:rsidP="00C42DAC">
      <w:pPr>
        <w:spacing w:after="0" w:line="360" w:lineRule="auto"/>
        <w:ind w:firstLine="720"/>
        <w:jc w:val="both"/>
        <w:rPr>
          <w:rFonts w:ascii="Times New Roman" w:hAnsi="Times New Roman" w:cs="Times New Roman"/>
          <w:sz w:val="24"/>
          <w:szCs w:val="24"/>
          <w:highlight w:val="white"/>
        </w:rPr>
      </w:pPr>
      <w:r w:rsidRPr="00E65A8D">
        <w:rPr>
          <w:rFonts w:ascii="Times New Roman" w:hAnsi="Times New Roman" w:cs="Times New Roman"/>
          <w:sz w:val="24"/>
          <w:szCs w:val="24"/>
          <w:highlight w:val="white"/>
        </w:rPr>
        <w:t>Por tratar-se de um assunto de recentes pautas e movimentações pela busca de seus direitos, há um desacordo muito grande em relação ao entendimento por parte da sociedade, principalmente pelo Brasil ter uma base, em especial, muito forte da religiosidade, e isso causa muito preconceito sobre diversos assuntos, particularmente sobre assuntos de gênero e sexualidade; e, atualmente, tem uma participação grande de posicionamentos políticos.</w:t>
      </w:r>
    </w:p>
    <w:p w14:paraId="0F9A99E5" w14:textId="77777777" w:rsidR="00C42DAC" w:rsidRPr="00E65A8D" w:rsidRDefault="00C42DAC" w:rsidP="00C42DAC">
      <w:pPr>
        <w:spacing w:after="0" w:line="360" w:lineRule="auto"/>
        <w:ind w:firstLine="720"/>
        <w:jc w:val="both"/>
        <w:rPr>
          <w:rFonts w:ascii="Times New Roman" w:hAnsi="Times New Roman" w:cs="Times New Roman"/>
          <w:sz w:val="24"/>
          <w:szCs w:val="24"/>
          <w:highlight w:val="white"/>
        </w:rPr>
      </w:pPr>
      <w:r w:rsidRPr="00E65A8D">
        <w:rPr>
          <w:rFonts w:ascii="Times New Roman" w:hAnsi="Times New Roman" w:cs="Times New Roman"/>
          <w:sz w:val="24"/>
          <w:szCs w:val="24"/>
          <w:highlight w:val="white"/>
        </w:rPr>
        <w:t>Em 2019, foi proposto o projeto de Lei 3419, que estava em análise na Câmara dos Deputados, sobre a proibição da cirurgia de redesignação sexual para menores de 21 anos pelo deputado Heitor Freire (PSL-CE), mesmo que na resolução nº 1955/2010 do Conselho Federal de Medicina do mesmo ano já tenha uma específica sobre a idade mínima para tal mudança tal qual art.4º:</w:t>
      </w:r>
    </w:p>
    <w:p w14:paraId="390EAB20" w14:textId="77777777" w:rsidR="00C42DAC" w:rsidRPr="00E65A8D" w:rsidRDefault="00C42DAC" w:rsidP="00C42DAC">
      <w:pPr>
        <w:shd w:val="clear" w:color="auto" w:fill="FFFFFF"/>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 xml:space="preserve">Art. 4. Que a seleção dos pacientes para cirurgia de </w:t>
      </w:r>
      <w:proofErr w:type="spellStart"/>
      <w:r w:rsidRPr="00E65A8D">
        <w:rPr>
          <w:rFonts w:ascii="Times New Roman" w:hAnsi="Times New Roman" w:cs="Times New Roman"/>
          <w:sz w:val="24"/>
          <w:szCs w:val="24"/>
        </w:rPr>
        <w:t>transgenitalismo</w:t>
      </w:r>
      <w:proofErr w:type="spellEnd"/>
      <w:r w:rsidRPr="00E65A8D">
        <w:rPr>
          <w:rFonts w:ascii="Times New Roman" w:hAnsi="Times New Roman" w:cs="Times New Roman"/>
          <w:sz w:val="24"/>
          <w:szCs w:val="24"/>
        </w:rPr>
        <w:t xml:space="preserve"> obedecerá a avaliação de equipe multidisciplinar constituída por médico psiquiatra, cirurgião, endocrinologista, psicólogo e assistente social, obedecendo aos critérios a seguir definidos, após, no mínimo, dois anos de acompanhamento conjunto:</w:t>
      </w:r>
    </w:p>
    <w:p w14:paraId="02C7C8AA" w14:textId="77777777" w:rsidR="00C42DAC" w:rsidRPr="00E65A8D" w:rsidRDefault="00C42DAC" w:rsidP="00C42DAC">
      <w:pPr>
        <w:shd w:val="clear" w:color="auto" w:fill="FFFFFF"/>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 xml:space="preserve">1) Diagnóstico médico de </w:t>
      </w:r>
      <w:proofErr w:type="spellStart"/>
      <w:r w:rsidRPr="00E65A8D">
        <w:rPr>
          <w:rFonts w:ascii="Times New Roman" w:hAnsi="Times New Roman" w:cs="Times New Roman"/>
          <w:sz w:val="24"/>
          <w:szCs w:val="24"/>
        </w:rPr>
        <w:t>transgenitalismo</w:t>
      </w:r>
      <w:proofErr w:type="spellEnd"/>
      <w:r w:rsidRPr="00E65A8D">
        <w:rPr>
          <w:rFonts w:ascii="Times New Roman" w:hAnsi="Times New Roman" w:cs="Times New Roman"/>
          <w:sz w:val="24"/>
          <w:szCs w:val="24"/>
        </w:rPr>
        <w:t>;</w:t>
      </w:r>
    </w:p>
    <w:p w14:paraId="4569D3A9" w14:textId="77777777" w:rsidR="00C42DAC" w:rsidRPr="00E65A8D" w:rsidRDefault="00C42DAC" w:rsidP="00C42DAC">
      <w:pPr>
        <w:shd w:val="clear" w:color="auto" w:fill="FFFFFF"/>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2) Maior de 21 (vinte e um) anos;</w:t>
      </w:r>
    </w:p>
    <w:p w14:paraId="07E9D331" w14:textId="77777777" w:rsidR="00C42DAC" w:rsidRPr="00E65A8D" w:rsidRDefault="00C42DAC" w:rsidP="00C42DAC">
      <w:pPr>
        <w:shd w:val="clear" w:color="auto" w:fill="FFFFFF"/>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3) Ausência de características físicas inapropriadas para a cirurgia.”</w:t>
      </w:r>
    </w:p>
    <w:p w14:paraId="5B654BDA" w14:textId="77777777" w:rsidR="00FB5120" w:rsidRPr="00A603A2" w:rsidRDefault="00FB5120" w:rsidP="00FB5120">
      <w:pPr>
        <w:pStyle w:val="Cabealho"/>
        <w:rPr>
          <w:noProof/>
        </w:rPr>
      </w:pPr>
      <w:r w:rsidRPr="00A603A2">
        <w:rPr>
          <w:noProof/>
        </w:rPr>
        <w:lastRenderedPageBreak/>
        <w:drawing>
          <wp:inline distT="0" distB="0" distL="0" distR="0" wp14:anchorId="3C5EDD64" wp14:editId="1E6013A1">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66DDDA35" wp14:editId="68091179">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581BC4EF" w14:textId="77777777" w:rsidR="00FB5120" w:rsidRPr="00990E96" w:rsidRDefault="00FB5120" w:rsidP="00FB5120">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3B8794D4" w14:textId="77777777" w:rsidR="00FB5120" w:rsidRDefault="00FB5120" w:rsidP="00C42DAC">
      <w:pPr>
        <w:spacing w:after="0" w:line="360" w:lineRule="auto"/>
        <w:ind w:firstLine="720"/>
        <w:jc w:val="both"/>
        <w:rPr>
          <w:rFonts w:ascii="Times New Roman" w:hAnsi="Times New Roman" w:cs="Times New Roman"/>
          <w:sz w:val="24"/>
          <w:szCs w:val="24"/>
        </w:rPr>
      </w:pPr>
    </w:p>
    <w:p w14:paraId="3057AC49" w14:textId="35CE044B"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sz w:val="24"/>
          <w:szCs w:val="24"/>
        </w:rPr>
        <w:t>Enquanto, para menores de 18 anos, na Resolução nº 2.265/2019, diferente do que foi usado como justificativa no projeto sobre “o cérebro humano de uma pessoa com menos de 18 anos não estar totalmente desenvolvido para a tomada de tais decisões irredutíveis”, o art. 11 diz:</w:t>
      </w:r>
    </w:p>
    <w:p w14:paraId="2E7929D0" w14:textId="77777777" w:rsidR="00C42DAC" w:rsidRPr="00E65A8D" w:rsidRDefault="00C42DAC" w:rsidP="00C42DAC">
      <w:pPr>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Art. 11. Na atenção médica especializada ao transgênero é vedada a realização de procedimentos cirúrgicos de afirmação de gênero antes dos 18 (dezoito) anos de idade.</w:t>
      </w:r>
    </w:p>
    <w:p w14:paraId="7945DA5D" w14:textId="77777777"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sz w:val="24"/>
          <w:szCs w:val="24"/>
        </w:rPr>
        <w:t>E, mesmo com esses avanços, os espaços voltados ao atendimento do processo transexualizador, que inclui os profissionais multidisciplinares além do uso de hormônios e, por fim, caso seja de agrado do indivíduo, a cirurgia; ainda são poucos comparados ao tamanho territorial do Brasil e o número de sua população, ainda mais se levar em consideração a região Norte.</w:t>
      </w:r>
    </w:p>
    <w:p w14:paraId="07D71EC5" w14:textId="77777777" w:rsidR="00C42DAC" w:rsidRPr="00882B2D" w:rsidRDefault="00C42DAC" w:rsidP="00C42DAC">
      <w:pPr>
        <w:numPr>
          <w:ilvl w:val="1"/>
          <w:numId w:val="3"/>
        </w:numPr>
        <w:spacing w:before="240" w:after="0" w:line="360" w:lineRule="auto"/>
        <w:ind w:left="284" w:hanging="284"/>
        <w:jc w:val="both"/>
        <w:rPr>
          <w:rFonts w:ascii="Times New Roman" w:hAnsi="Times New Roman" w:cs="Times New Roman"/>
          <w:b/>
          <w:bCs/>
          <w:sz w:val="24"/>
          <w:szCs w:val="24"/>
        </w:rPr>
      </w:pPr>
      <w:r w:rsidRPr="00882B2D">
        <w:rPr>
          <w:rFonts w:ascii="Times New Roman" w:hAnsi="Times New Roman" w:cs="Times New Roman"/>
          <w:b/>
          <w:bCs/>
          <w:sz w:val="24"/>
          <w:szCs w:val="24"/>
        </w:rPr>
        <w:t>Processo Transexualizador</w:t>
      </w:r>
    </w:p>
    <w:p w14:paraId="62C41E24" w14:textId="77777777"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sz w:val="24"/>
          <w:szCs w:val="24"/>
        </w:rPr>
        <w:t xml:space="preserve">O processo até a cirurgia é um caminho logo, pois não parte apenas da escolha do indivíduo transgênero para que ocorram as decisões quanto ao seu corpo, mas também conta com a participação de toda uma equipe e várias etapas até o seu destino final. O Conselho Federal de Medicina, em 2019, apresentou em 20 de </w:t>
      </w:r>
      <w:r>
        <w:rPr>
          <w:rFonts w:ascii="Times New Roman" w:hAnsi="Times New Roman" w:cs="Times New Roman"/>
          <w:sz w:val="24"/>
          <w:szCs w:val="24"/>
        </w:rPr>
        <w:t>s</w:t>
      </w:r>
      <w:r w:rsidRPr="00E65A8D">
        <w:rPr>
          <w:rFonts w:ascii="Times New Roman" w:hAnsi="Times New Roman" w:cs="Times New Roman"/>
          <w:sz w:val="24"/>
          <w:szCs w:val="24"/>
        </w:rPr>
        <w:t>etembro, a resolução nº 2.265 com reajustes quanto ao processo transexualizador perante a lei brasileira, contando com detalhes a sequência desses estágios.</w:t>
      </w:r>
    </w:p>
    <w:p w14:paraId="18C53C39" w14:textId="77777777" w:rsidR="00C42DAC" w:rsidRPr="00E65A8D" w:rsidRDefault="00C42DAC" w:rsidP="00C42DAC">
      <w:pPr>
        <w:spacing w:after="0" w:line="360" w:lineRule="auto"/>
        <w:ind w:firstLine="720"/>
        <w:jc w:val="both"/>
        <w:rPr>
          <w:rFonts w:ascii="Times New Roman" w:hAnsi="Times New Roman" w:cs="Times New Roman"/>
          <w:sz w:val="24"/>
          <w:szCs w:val="24"/>
          <w:highlight w:val="white"/>
        </w:rPr>
      </w:pPr>
      <w:r w:rsidRPr="00E65A8D">
        <w:rPr>
          <w:rFonts w:ascii="Times New Roman" w:hAnsi="Times New Roman" w:cs="Times New Roman"/>
          <w:sz w:val="24"/>
          <w:szCs w:val="24"/>
        </w:rPr>
        <w:t>Como primeiro estágio, apresenta o Projeto Terapêutico Singular (PTS) que “</w:t>
      </w:r>
      <w:r w:rsidRPr="00E65A8D">
        <w:rPr>
          <w:rFonts w:ascii="Times New Roman" w:hAnsi="Times New Roman" w:cs="Times New Roman"/>
          <w:sz w:val="24"/>
          <w:szCs w:val="24"/>
          <w:highlight w:val="white"/>
        </w:rPr>
        <w:t>deverá ser elaborado é um conjunto de propostas de condutas terapêuticas articuladas, resultado da discussão de uma equipe multiprofissional e interdisciplinar com o indivíduo, abrangendo toda a rede assistencial na qual está inserido e contemplando suas demandas e necessidades independentemente da idade”. (CFM, 2019)</w:t>
      </w:r>
    </w:p>
    <w:p w14:paraId="61A414D2" w14:textId="77777777" w:rsidR="00C42DAC" w:rsidRPr="00E65A8D" w:rsidRDefault="00C42DAC" w:rsidP="00C42DAC">
      <w:pPr>
        <w:spacing w:after="0" w:line="360" w:lineRule="auto"/>
        <w:ind w:firstLine="720"/>
        <w:jc w:val="both"/>
        <w:rPr>
          <w:rFonts w:ascii="Times New Roman" w:hAnsi="Times New Roman" w:cs="Times New Roman"/>
          <w:sz w:val="24"/>
          <w:szCs w:val="24"/>
          <w:highlight w:val="white"/>
        </w:rPr>
      </w:pPr>
      <w:r w:rsidRPr="00E65A8D">
        <w:rPr>
          <w:rFonts w:ascii="Times New Roman" w:hAnsi="Times New Roman" w:cs="Times New Roman"/>
          <w:sz w:val="24"/>
          <w:szCs w:val="24"/>
          <w:highlight w:val="white"/>
        </w:rPr>
        <w:t>O PTS aparece com um olhar humanizado quanto às questões dos indivíduos transgêneros, além de apresentar, na elaboração desse projeto:</w:t>
      </w:r>
    </w:p>
    <w:p w14:paraId="6EBFAC61" w14:textId="77777777" w:rsidR="00C42DAC" w:rsidRPr="00E65A8D" w:rsidRDefault="00C42DAC" w:rsidP="00C42DAC">
      <w:pPr>
        <w:shd w:val="clear" w:color="auto" w:fill="FFFFFF"/>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e) deverá constar a existência do histórico patológico, proporcionando os devidos encaminhamentos necessários;</w:t>
      </w:r>
    </w:p>
    <w:p w14:paraId="1FF22439" w14:textId="77777777" w:rsidR="00FB5120" w:rsidRPr="00A603A2" w:rsidRDefault="00FB5120" w:rsidP="00FB5120">
      <w:pPr>
        <w:pStyle w:val="Cabealho"/>
        <w:rPr>
          <w:noProof/>
        </w:rPr>
      </w:pPr>
      <w:r w:rsidRPr="00A603A2">
        <w:rPr>
          <w:noProof/>
        </w:rPr>
        <w:lastRenderedPageBreak/>
        <w:drawing>
          <wp:inline distT="0" distB="0" distL="0" distR="0" wp14:anchorId="5282FAC6" wp14:editId="05DB699B">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D6F1375" wp14:editId="394A5987">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27646BA9" w14:textId="77777777" w:rsidR="00FB5120" w:rsidRPr="00990E96" w:rsidRDefault="00FB5120" w:rsidP="00FB5120">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1F767EFB" w14:textId="77777777" w:rsidR="00FB5120" w:rsidRDefault="00FB5120" w:rsidP="00C42DAC">
      <w:pPr>
        <w:shd w:val="clear" w:color="auto" w:fill="FFFFFF"/>
        <w:spacing w:after="0" w:line="360" w:lineRule="auto"/>
        <w:ind w:left="426"/>
        <w:jc w:val="both"/>
        <w:rPr>
          <w:rFonts w:ascii="Times New Roman" w:hAnsi="Times New Roman" w:cs="Times New Roman"/>
          <w:sz w:val="24"/>
          <w:szCs w:val="24"/>
        </w:rPr>
      </w:pPr>
    </w:p>
    <w:p w14:paraId="4A44FB40" w14:textId="3EF03037" w:rsidR="00C42DAC" w:rsidRPr="00E65A8D" w:rsidRDefault="00C42DAC" w:rsidP="00C42DAC">
      <w:pPr>
        <w:shd w:val="clear" w:color="auto" w:fill="FFFFFF"/>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 xml:space="preserve">f) considerando a fase peculiar do desenvolvimento, as ações sugeridas pelo PTS deverão ser construídas com crianças, adolescentes e seus pais ou responsável legal. </w:t>
      </w:r>
    </w:p>
    <w:p w14:paraId="5367A363" w14:textId="77777777" w:rsidR="00C42DAC" w:rsidRPr="00E65A8D" w:rsidRDefault="00C42DAC" w:rsidP="00C42DAC">
      <w:pPr>
        <w:shd w:val="clear" w:color="auto" w:fill="FFFFFF"/>
        <w:spacing w:after="0" w:line="360" w:lineRule="auto"/>
        <w:ind w:left="2841"/>
        <w:jc w:val="both"/>
        <w:rPr>
          <w:rFonts w:ascii="Times New Roman" w:hAnsi="Times New Roman" w:cs="Times New Roman"/>
          <w:b/>
          <w:sz w:val="20"/>
          <w:szCs w:val="20"/>
        </w:rPr>
      </w:pPr>
    </w:p>
    <w:p w14:paraId="49F3DE56" w14:textId="77777777" w:rsidR="00C42DAC" w:rsidRPr="00882B2D" w:rsidRDefault="00C42DAC" w:rsidP="00C42DAC">
      <w:pPr>
        <w:numPr>
          <w:ilvl w:val="0"/>
          <w:numId w:val="3"/>
        </w:numPr>
        <w:adjustRightInd w:val="0"/>
        <w:spacing w:after="0" w:line="360" w:lineRule="auto"/>
        <w:ind w:left="284" w:hanging="284"/>
        <w:jc w:val="both"/>
        <w:rPr>
          <w:rFonts w:ascii="Times New Roman" w:hAnsi="Times New Roman" w:cs="Times New Roman"/>
          <w:b/>
          <w:bCs/>
          <w:sz w:val="24"/>
          <w:szCs w:val="24"/>
        </w:rPr>
      </w:pPr>
      <w:r w:rsidRPr="00882B2D">
        <w:rPr>
          <w:rFonts w:ascii="Times New Roman" w:hAnsi="Times New Roman" w:cs="Times New Roman"/>
          <w:b/>
          <w:bCs/>
          <w:sz w:val="24"/>
          <w:szCs w:val="24"/>
        </w:rPr>
        <w:t>Fenomenologia de Martin Heidegger</w:t>
      </w:r>
    </w:p>
    <w:p w14:paraId="2BA56D20" w14:textId="77777777" w:rsidR="00C42DAC" w:rsidRPr="00C42DAC" w:rsidRDefault="00C42DAC" w:rsidP="00C42DAC">
      <w:pPr>
        <w:spacing w:line="360" w:lineRule="auto"/>
        <w:ind w:firstLine="709"/>
        <w:jc w:val="both"/>
        <w:rPr>
          <w:rFonts w:ascii="Times New Roman" w:hAnsi="Times New Roman" w:cs="Times New Roman"/>
          <w:sz w:val="24"/>
          <w:szCs w:val="24"/>
        </w:rPr>
      </w:pPr>
      <w:r w:rsidRPr="00C42DAC">
        <w:rPr>
          <w:rFonts w:ascii="Times New Roman" w:hAnsi="Times New Roman" w:cs="Times New Roman"/>
          <w:sz w:val="24"/>
          <w:szCs w:val="24"/>
        </w:rPr>
        <w:t xml:space="preserve">Em "Ser e Tempo", Heidegger (2013) faz uma abordagem, a partir do método fenomenológico, sobre a questão do Ser, de onde faz seu ponto de partida. Através do próprio homem, o filósofo aponta que esse é o caminho pelo qual o Ser se dá a conhecer. A solidão do homem propicia o interrogar-se a si mesmo, colocando-se como centro da questão e, assim refletindo sobre ele mesmo, é quando o Ser se mostra, o ser se </w:t>
      </w:r>
      <w:proofErr w:type="spellStart"/>
      <w:r w:rsidRPr="00C42DAC">
        <w:rPr>
          <w:rFonts w:ascii="Times New Roman" w:hAnsi="Times New Roman" w:cs="Times New Roman"/>
          <w:sz w:val="24"/>
          <w:szCs w:val="24"/>
        </w:rPr>
        <w:t>des-vela</w:t>
      </w:r>
      <w:proofErr w:type="spellEnd"/>
      <w:r w:rsidRPr="00C42DAC">
        <w:rPr>
          <w:rFonts w:ascii="Times New Roman" w:hAnsi="Times New Roman" w:cs="Times New Roman"/>
          <w:sz w:val="24"/>
          <w:szCs w:val="24"/>
        </w:rPr>
        <w:t>. Desvendar o ser em si mesmo, partindo da existência humana (</w:t>
      </w:r>
      <w:r w:rsidRPr="00C42DAC">
        <w:rPr>
          <w:rFonts w:ascii="Times New Roman" w:hAnsi="Times New Roman" w:cs="Times New Roman"/>
          <w:i/>
          <w:sz w:val="24"/>
          <w:szCs w:val="24"/>
        </w:rPr>
        <w:t xml:space="preserve">Dasein – </w:t>
      </w:r>
      <w:proofErr w:type="spellStart"/>
      <w:r w:rsidRPr="00C42DAC">
        <w:rPr>
          <w:rFonts w:ascii="Times New Roman" w:hAnsi="Times New Roman" w:cs="Times New Roman"/>
          <w:i/>
          <w:sz w:val="24"/>
          <w:szCs w:val="24"/>
        </w:rPr>
        <w:t>Ser-aí</w:t>
      </w:r>
      <w:proofErr w:type="spellEnd"/>
      <w:r w:rsidRPr="00C42DAC">
        <w:rPr>
          <w:rFonts w:ascii="Times New Roman" w:hAnsi="Times New Roman" w:cs="Times New Roman"/>
          <w:sz w:val="24"/>
          <w:szCs w:val="24"/>
        </w:rPr>
        <w:t>) é o objetivo da reflexão filosófica deste autor.</w:t>
      </w:r>
    </w:p>
    <w:p w14:paraId="04581CFA" w14:textId="77777777" w:rsidR="00C42DAC" w:rsidRPr="00C42DAC" w:rsidRDefault="00C42DAC" w:rsidP="00C42DAC">
      <w:pPr>
        <w:spacing w:line="360" w:lineRule="auto"/>
        <w:ind w:firstLine="708"/>
        <w:jc w:val="both"/>
        <w:rPr>
          <w:rFonts w:ascii="Times New Roman" w:hAnsi="Times New Roman" w:cs="Times New Roman"/>
          <w:sz w:val="24"/>
          <w:szCs w:val="24"/>
        </w:rPr>
      </w:pPr>
      <w:r w:rsidRPr="00C42DAC">
        <w:rPr>
          <w:rFonts w:ascii="Times New Roman" w:hAnsi="Times New Roman" w:cs="Times New Roman"/>
          <w:sz w:val="24"/>
          <w:szCs w:val="24"/>
        </w:rPr>
        <w:t>Heidegger (2013) apresenta ainda outro termo: preocupação. A preocupação remete ao ser como co-presença dos outros no encontro que se realiza no mundo das relações. Também designado como solicitude, pode apresentar-se autêntica ou inautenticamente. Inautêntica quando domina e faz do outro dependente, realizando as suas escolhas por ele, caracterizando um “saltar sobre o outro”. Autêntica, quando possibilita o processo de crescimento do Ser, não o substitui, caracterizando um “saltar diante do outro”, possibilitando ao outro ser ele mesmo. Distingue o tempo como uma questão a ser considerada. Na temporalidade existe a dimensão que, no pensamento heideggeriano, é fundamental da existência humana, uma vez que é aí que o Dasein encontra condição de realização em suas possibilidades de vir-a-ser (Castro, 2009; 2017;2020).</w:t>
      </w:r>
    </w:p>
    <w:p w14:paraId="255F735A" w14:textId="77777777" w:rsidR="00FB5120" w:rsidRDefault="00C42DAC" w:rsidP="00C42DAC">
      <w:pPr>
        <w:spacing w:after="0" w:line="360" w:lineRule="auto"/>
        <w:ind w:firstLine="709"/>
        <w:jc w:val="both"/>
        <w:rPr>
          <w:rFonts w:ascii="Times New Roman" w:hAnsi="Times New Roman" w:cs="Times New Roman"/>
          <w:sz w:val="24"/>
          <w:szCs w:val="24"/>
        </w:rPr>
      </w:pPr>
      <w:r w:rsidRPr="00C42DAC">
        <w:rPr>
          <w:rFonts w:ascii="Times New Roman" w:hAnsi="Times New Roman" w:cs="Times New Roman"/>
          <w:sz w:val="24"/>
          <w:szCs w:val="24"/>
        </w:rPr>
        <w:t xml:space="preserve">O ser humano ao ser lançado no mundo, sem a sua participação, “nu”, torna-se a própria angústia. O </w:t>
      </w:r>
      <w:r w:rsidRPr="00C42DAC">
        <w:rPr>
          <w:rFonts w:ascii="Times New Roman" w:hAnsi="Times New Roman" w:cs="Times New Roman"/>
          <w:i/>
          <w:iCs/>
          <w:sz w:val="24"/>
          <w:szCs w:val="24"/>
        </w:rPr>
        <w:t>Dasein</w:t>
      </w:r>
      <w:r w:rsidRPr="00C42DAC">
        <w:rPr>
          <w:rFonts w:ascii="Times New Roman" w:hAnsi="Times New Roman" w:cs="Times New Roman"/>
          <w:sz w:val="24"/>
          <w:szCs w:val="24"/>
        </w:rPr>
        <w:t xml:space="preserve">, o próprio ser do sujeito existente, conforme Heidegger (2013) é o objeto sobre o qual recai a inquietação. Esse </w:t>
      </w:r>
      <w:proofErr w:type="spellStart"/>
      <w:r w:rsidRPr="00C42DAC">
        <w:rPr>
          <w:rFonts w:ascii="Times New Roman" w:hAnsi="Times New Roman" w:cs="Times New Roman"/>
          <w:i/>
          <w:iCs/>
          <w:sz w:val="24"/>
          <w:szCs w:val="24"/>
        </w:rPr>
        <w:t>estar-aí</w:t>
      </w:r>
      <w:proofErr w:type="spellEnd"/>
      <w:r w:rsidRPr="00C42DAC">
        <w:rPr>
          <w:rFonts w:ascii="Times New Roman" w:hAnsi="Times New Roman" w:cs="Times New Roman"/>
          <w:sz w:val="24"/>
          <w:szCs w:val="24"/>
        </w:rPr>
        <w:t xml:space="preserve"> concreto, singular e inacabado, instável, tem consciência de que pode ser sempre mais, que é potência, aristotelicamente falando, mas que não basta a si mesmo. Não é ato. É projeto, possibilidade, salto no abismo, angustia-se. Na angústia se está </w:t>
      </w:r>
      <w:r w:rsidRPr="00C42DAC">
        <w:rPr>
          <w:rFonts w:ascii="Times New Roman" w:hAnsi="Times New Roman" w:cs="Times New Roman"/>
          <w:iCs/>
          <w:sz w:val="24"/>
          <w:szCs w:val="24"/>
        </w:rPr>
        <w:t>estranho</w:t>
      </w:r>
      <w:r w:rsidRPr="00C42DAC">
        <w:rPr>
          <w:rFonts w:ascii="Times New Roman" w:hAnsi="Times New Roman" w:cs="Times New Roman"/>
          <w:sz w:val="24"/>
          <w:szCs w:val="24"/>
        </w:rPr>
        <w:t xml:space="preserve">. Eis a </w:t>
      </w:r>
      <w:r w:rsidRPr="00C42DAC">
        <w:rPr>
          <w:rFonts w:ascii="Times New Roman" w:hAnsi="Times New Roman" w:cs="Times New Roman"/>
          <w:i/>
          <w:sz w:val="24"/>
          <w:szCs w:val="24"/>
        </w:rPr>
        <w:t>pre-sença</w:t>
      </w:r>
      <w:r w:rsidRPr="00C42DAC">
        <w:rPr>
          <w:rFonts w:ascii="Times New Roman" w:hAnsi="Times New Roman" w:cs="Times New Roman"/>
          <w:sz w:val="24"/>
          <w:szCs w:val="24"/>
        </w:rPr>
        <w:t xml:space="preserve"> na angústia. A </w:t>
      </w:r>
    </w:p>
    <w:p w14:paraId="2B5D5928" w14:textId="77777777" w:rsidR="00FB5120" w:rsidRPr="00A603A2" w:rsidRDefault="00FB5120" w:rsidP="00FB5120">
      <w:pPr>
        <w:pStyle w:val="Cabealho"/>
        <w:rPr>
          <w:noProof/>
        </w:rPr>
      </w:pPr>
      <w:r w:rsidRPr="00A603A2">
        <w:rPr>
          <w:noProof/>
        </w:rPr>
        <w:lastRenderedPageBreak/>
        <w:drawing>
          <wp:inline distT="0" distB="0" distL="0" distR="0" wp14:anchorId="1987F842" wp14:editId="104BB5E6">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38DFBB1" wp14:editId="38FD858D">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3732237B" w14:textId="77777777" w:rsidR="00FB5120" w:rsidRPr="00990E96" w:rsidRDefault="00FB5120" w:rsidP="00FB5120">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78352F1D" w14:textId="77777777" w:rsidR="00FB5120" w:rsidRDefault="00FB5120" w:rsidP="00FB5120">
      <w:pPr>
        <w:spacing w:after="0" w:line="360" w:lineRule="auto"/>
        <w:jc w:val="both"/>
        <w:rPr>
          <w:rFonts w:ascii="Times New Roman" w:hAnsi="Times New Roman" w:cs="Times New Roman"/>
          <w:sz w:val="24"/>
          <w:szCs w:val="24"/>
        </w:rPr>
      </w:pPr>
    </w:p>
    <w:p w14:paraId="435C46B6" w14:textId="59D91631" w:rsidR="00C42DAC" w:rsidRPr="00C42DAC" w:rsidRDefault="00C42DAC" w:rsidP="00FB5120">
      <w:pPr>
        <w:spacing w:after="0" w:line="360" w:lineRule="auto"/>
        <w:jc w:val="both"/>
        <w:rPr>
          <w:rFonts w:ascii="Times New Roman" w:hAnsi="Times New Roman" w:cs="Times New Roman"/>
          <w:sz w:val="24"/>
          <w:szCs w:val="24"/>
        </w:rPr>
      </w:pPr>
      <w:r w:rsidRPr="00C42DAC">
        <w:rPr>
          <w:rFonts w:ascii="Times New Roman" w:hAnsi="Times New Roman" w:cs="Times New Roman"/>
          <w:sz w:val="24"/>
          <w:szCs w:val="24"/>
        </w:rPr>
        <w:t>tempestade do ser (Castro, 2009; 2017; Pereira &amp; Castro, 2019; Soares &amp; Castro, 2020; Silva &amp; Castro, 2020).</w:t>
      </w:r>
    </w:p>
    <w:p w14:paraId="46118E2E" w14:textId="686E0DFA" w:rsidR="00C42DAC" w:rsidRPr="00C42DAC" w:rsidRDefault="00C42DAC" w:rsidP="00C42DAC">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C42DAC">
        <w:rPr>
          <w:rFonts w:ascii="Times New Roman" w:hAnsi="Times New Roman" w:cs="Times New Roman"/>
          <w:sz w:val="24"/>
          <w:szCs w:val="24"/>
        </w:rPr>
        <w:t xml:space="preserve">onto fundamental em Heidegger (2013) é no que se refere ao cuidado como constituindo a própria dimensão do ser da </w:t>
      </w:r>
      <w:r w:rsidRPr="00C42DAC">
        <w:rPr>
          <w:rFonts w:ascii="Times New Roman" w:hAnsi="Times New Roman" w:cs="Times New Roman"/>
          <w:i/>
          <w:sz w:val="24"/>
          <w:szCs w:val="24"/>
        </w:rPr>
        <w:t>pre-sença</w:t>
      </w:r>
      <w:r w:rsidRPr="00C42DAC">
        <w:rPr>
          <w:rFonts w:ascii="Times New Roman" w:hAnsi="Times New Roman" w:cs="Times New Roman"/>
          <w:sz w:val="24"/>
          <w:szCs w:val="24"/>
        </w:rPr>
        <w:t xml:space="preserve">, o pôr-se para fora: é o </w:t>
      </w:r>
      <w:proofErr w:type="spellStart"/>
      <w:r w:rsidRPr="00C42DAC">
        <w:rPr>
          <w:rFonts w:ascii="Times New Roman" w:hAnsi="Times New Roman" w:cs="Times New Roman"/>
          <w:i/>
          <w:sz w:val="24"/>
          <w:szCs w:val="24"/>
        </w:rPr>
        <w:t>ec-sistir</w:t>
      </w:r>
      <w:proofErr w:type="spellEnd"/>
      <w:r w:rsidRPr="00C42DAC">
        <w:rPr>
          <w:rFonts w:ascii="Times New Roman" w:hAnsi="Times New Roman" w:cs="Times New Roman"/>
          <w:i/>
          <w:sz w:val="24"/>
          <w:szCs w:val="24"/>
        </w:rPr>
        <w:t>,</w:t>
      </w:r>
      <w:r w:rsidRPr="00C42DAC">
        <w:rPr>
          <w:rFonts w:ascii="Times New Roman" w:hAnsi="Times New Roman" w:cs="Times New Roman"/>
          <w:sz w:val="24"/>
          <w:szCs w:val="24"/>
        </w:rPr>
        <w:t xml:space="preserve"> movimento do existir. O cuidado - como processo de constituição da </w:t>
      </w:r>
      <w:r w:rsidRPr="00C42DAC">
        <w:rPr>
          <w:rFonts w:ascii="Times New Roman" w:hAnsi="Times New Roman" w:cs="Times New Roman"/>
          <w:i/>
          <w:sz w:val="24"/>
          <w:szCs w:val="24"/>
        </w:rPr>
        <w:t>pre-sença</w:t>
      </w:r>
      <w:r w:rsidRPr="00C42DAC">
        <w:rPr>
          <w:rFonts w:ascii="Times New Roman" w:hAnsi="Times New Roman" w:cs="Times New Roman"/>
          <w:sz w:val="24"/>
          <w:szCs w:val="24"/>
        </w:rPr>
        <w:t xml:space="preserve"> - se dá no acontecer, isto é, no tempo. Cuidar constitui-se no exercício da pre-ocupação com o acontecer. O cuidado constitui-se no movimento do existir, na abertura do ser do ente. </w:t>
      </w:r>
    </w:p>
    <w:p w14:paraId="2A88614A" w14:textId="77777777" w:rsidR="00C42DAC" w:rsidRPr="00882B2D" w:rsidRDefault="00C42DAC" w:rsidP="00C42DAC">
      <w:pPr>
        <w:numPr>
          <w:ilvl w:val="0"/>
          <w:numId w:val="3"/>
        </w:numPr>
        <w:adjustRightInd w:val="0"/>
        <w:spacing w:after="240" w:line="360" w:lineRule="auto"/>
        <w:ind w:left="284" w:hanging="284"/>
        <w:jc w:val="both"/>
        <w:rPr>
          <w:rFonts w:ascii="Times New Roman" w:hAnsi="Times New Roman" w:cs="Times New Roman"/>
          <w:b/>
          <w:bCs/>
          <w:sz w:val="24"/>
          <w:szCs w:val="24"/>
        </w:rPr>
      </w:pPr>
      <w:r w:rsidRPr="00882B2D">
        <w:rPr>
          <w:rFonts w:ascii="Times New Roman" w:hAnsi="Times New Roman" w:cs="Times New Roman"/>
          <w:b/>
          <w:bCs/>
          <w:sz w:val="24"/>
          <w:szCs w:val="24"/>
        </w:rPr>
        <w:t>Metodologia</w:t>
      </w:r>
    </w:p>
    <w:p w14:paraId="4D0920E9" w14:textId="243E9223" w:rsidR="00C42DAC" w:rsidRPr="00D01C08" w:rsidRDefault="00FB5120" w:rsidP="00C42DAC">
      <w:pPr>
        <w:pStyle w:val="Ttulo2"/>
        <w:spacing w:before="0" w:after="0" w:line="360" w:lineRule="auto"/>
        <w:rPr>
          <w:rFonts w:ascii="Times New Roman" w:hAnsi="Times New Roman" w:cs="Times New Roman"/>
          <w:sz w:val="24"/>
          <w:szCs w:val="24"/>
        </w:rPr>
      </w:pPr>
      <w:r>
        <w:rPr>
          <w:rFonts w:ascii="Times New Roman" w:hAnsi="Times New Roman" w:cs="Times New Roman"/>
          <w:sz w:val="24"/>
          <w:szCs w:val="24"/>
        </w:rPr>
        <w:t>3</w:t>
      </w:r>
      <w:r w:rsidR="00C42DAC">
        <w:rPr>
          <w:rFonts w:ascii="Times New Roman" w:hAnsi="Times New Roman" w:cs="Times New Roman"/>
          <w:sz w:val="24"/>
          <w:szCs w:val="24"/>
        </w:rPr>
        <w:t xml:space="preserve">.1 </w:t>
      </w:r>
      <w:proofErr w:type="spellStart"/>
      <w:r w:rsidR="00C42DAC" w:rsidRPr="00D01C08">
        <w:rPr>
          <w:rFonts w:ascii="Times New Roman" w:hAnsi="Times New Roman" w:cs="Times New Roman"/>
          <w:sz w:val="24"/>
          <w:szCs w:val="24"/>
        </w:rPr>
        <w:t>Delineamento</w:t>
      </w:r>
      <w:proofErr w:type="spellEnd"/>
      <w:r w:rsidR="00C42DAC" w:rsidRPr="00D01C08">
        <w:rPr>
          <w:rFonts w:ascii="Times New Roman" w:hAnsi="Times New Roman" w:cs="Times New Roman"/>
          <w:sz w:val="24"/>
          <w:szCs w:val="24"/>
        </w:rPr>
        <w:t xml:space="preserve"> da </w:t>
      </w:r>
      <w:proofErr w:type="spellStart"/>
      <w:r w:rsidR="00C42DAC" w:rsidRPr="00D01C08">
        <w:rPr>
          <w:rFonts w:ascii="Times New Roman" w:hAnsi="Times New Roman" w:cs="Times New Roman"/>
          <w:sz w:val="24"/>
          <w:szCs w:val="24"/>
        </w:rPr>
        <w:t>pesquisa</w:t>
      </w:r>
      <w:proofErr w:type="spellEnd"/>
    </w:p>
    <w:p w14:paraId="2EB1145F" w14:textId="77777777" w:rsidR="00751619" w:rsidRDefault="00C42DAC" w:rsidP="00751619">
      <w:pPr>
        <w:spacing w:after="0" w:line="360" w:lineRule="auto"/>
        <w:ind w:firstLine="709"/>
        <w:jc w:val="both"/>
        <w:rPr>
          <w:rFonts w:ascii="Times New Roman" w:hAnsi="Times New Roman" w:cs="Times New Roman"/>
          <w:sz w:val="24"/>
          <w:szCs w:val="24"/>
        </w:rPr>
      </w:pPr>
      <w:r w:rsidRPr="00D01C08">
        <w:rPr>
          <w:rFonts w:ascii="Times New Roman" w:hAnsi="Times New Roman" w:cs="Times New Roman"/>
          <w:sz w:val="24"/>
          <w:szCs w:val="24"/>
        </w:rPr>
        <w:t xml:space="preserve">Este estudo </w:t>
      </w:r>
      <w:r>
        <w:rPr>
          <w:rFonts w:ascii="Times New Roman" w:hAnsi="Times New Roman" w:cs="Times New Roman"/>
          <w:sz w:val="24"/>
          <w:szCs w:val="24"/>
        </w:rPr>
        <w:t>foi realizado na abordagem</w:t>
      </w:r>
      <w:r w:rsidRPr="00D01C08">
        <w:rPr>
          <w:rFonts w:ascii="Times New Roman" w:hAnsi="Times New Roman" w:cs="Times New Roman"/>
          <w:sz w:val="24"/>
          <w:szCs w:val="24"/>
        </w:rPr>
        <w:t xml:space="preserve"> qualitativa </w:t>
      </w:r>
      <w:r>
        <w:rPr>
          <w:rFonts w:ascii="Times New Roman" w:hAnsi="Times New Roman" w:cs="Times New Roman"/>
          <w:sz w:val="24"/>
          <w:szCs w:val="24"/>
        </w:rPr>
        <w:t>utilizando o método fenomenológico</w:t>
      </w:r>
      <w:r w:rsidRPr="00D01C08">
        <w:rPr>
          <w:rFonts w:ascii="Times New Roman" w:hAnsi="Times New Roman" w:cs="Times New Roman"/>
          <w:sz w:val="24"/>
          <w:szCs w:val="24"/>
        </w:rPr>
        <w:t xml:space="preserve"> e</w:t>
      </w:r>
      <w:r>
        <w:rPr>
          <w:rFonts w:ascii="Times New Roman" w:hAnsi="Times New Roman" w:cs="Times New Roman"/>
          <w:sz w:val="24"/>
          <w:szCs w:val="24"/>
        </w:rPr>
        <w:t>, dado a esse fator, nos</w:t>
      </w:r>
      <w:r w:rsidRPr="00D01C08">
        <w:rPr>
          <w:rFonts w:ascii="Times New Roman" w:hAnsi="Times New Roman" w:cs="Times New Roman"/>
          <w:sz w:val="24"/>
          <w:szCs w:val="24"/>
        </w:rPr>
        <w:t xml:space="preserve"> preocupa</w:t>
      </w:r>
      <w:r>
        <w:rPr>
          <w:rFonts w:ascii="Times New Roman" w:hAnsi="Times New Roman" w:cs="Times New Roman"/>
          <w:sz w:val="24"/>
          <w:szCs w:val="24"/>
        </w:rPr>
        <w:t>mos</w:t>
      </w:r>
      <w:r w:rsidRPr="00D01C08">
        <w:rPr>
          <w:rFonts w:ascii="Times New Roman" w:hAnsi="Times New Roman" w:cs="Times New Roman"/>
          <w:sz w:val="24"/>
          <w:szCs w:val="24"/>
        </w:rPr>
        <w:t xml:space="preserve"> com aspectos da realidade que não podem</w:t>
      </w:r>
      <w:r w:rsidRPr="00E65A8D">
        <w:rPr>
          <w:rFonts w:ascii="Times New Roman" w:hAnsi="Times New Roman" w:cs="Times New Roman"/>
          <w:sz w:val="24"/>
          <w:szCs w:val="24"/>
        </w:rPr>
        <w:t xml:space="preserve"> ser mensurados, </w:t>
      </w:r>
      <w:r>
        <w:rPr>
          <w:rFonts w:ascii="Times New Roman" w:hAnsi="Times New Roman" w:cs="Times New Roman"/>
          <w:sz w:val="24"/>
          <w:szCs w:val="24"/>
        </w:rPr>
        <w:t xml:space="preserve">quantificados ou ponderados. Deste modo, </w:t>
      </w:r>
      <w:r w:rsidRPr="00E65A8D">
        <w:rPr>
          <w:rFonts w:ascii="Times New Roman" w:hAnsi="Times New Roman" w:cs="Times New Roman"/>
          <w:sz w:val="24"/>
          <w:szCs w:val="24"/>
        </w:rPr>
        <w:t>centra-se na compreensão e explicação da dinâmica das relações sociais (</w:t>
      </w:r>
      <w:proofErr w:type="spellStart"/>
      <w:r w:rsidRPr="00E65A8D">
        <w:rPr>
          <w:rFonts w:ascii="Times New Roman" w:hAnsi="Times New Roman" w:cs="Times New Roman"/>
          <w:sz w:val="24"/>
          <w:szCs w:val="24"/>
        </w:rPr>
        <w:t>Minayo</w:t>
      </w:r>
      <w:proofErr w:type="spellEnd"/>
      <w:r w:rsidRPr="00E65A8D">
        <w:rPr>
          <w:rFonts w:ascii="Times New Roman" w:hAnsi="Times New Roman" w:cs="Times New Roman"/>
          <w:sz w:val="24"/>
          <w:szCs w:val="24"/>
        </w:rPr>
        <w:t xml:space="preserve">, 2014). Assim, esse tipo de pesquisa é focado no trabalho com os significados, motivações, aspirações, crenças, valores e atitudes. </w:t>
      </w:r>
    </w:p>
    <w:p w14:paraId="724059FE" w14:textId="3F031C5E" w:rsidR="00C42DAC" w:rsidRDefault="00C42DAC" w:rsidP="00751619">
      <w:pPr>
        <w:spacing w:after="0" w:line="360" w:lineRule="auto"/>
        <w:ind w:firstLine="709"/>
        <w:jc w:val="both"/>
        <w:rPr>
          <w:rFonts w:ascii="Times New Roman" w:hAnsi="Times New Roman" w:cs="Times New Roman"/>
          <w:sz w:val="24"/>
          <w:szCs w:val="24"/>
        </w:rPr>
      </w:pPr>
      <w:r w:rsidRPr="00E65A8D">
        <w:rPr>
          <w:rFonts w:ascii="Times New Roman" w:hAnsi="Times New Roman" w:cs="Times New Roman"/>
          <w:sz w:val="24"/>
          <w:szCs w:val="24"/>
        </w:rPr>
        <w:t xml:space="preserve">O método fenomenológico de pesquisa em Psicologia segue o conceito epistemológico de consciência intencional e tem por critério fundamental a busca, tanto quanto possível, da obtenção de descrições detalhadas e concretas das experiências dos participantes. Para tanto, o pesquisador </w:t>
      </w:r>
      <w:r w:rsidR="00751619">
        <w:rPr>
          <w:rFonts w:ascii="Times New Roman" w:hAnsi="Times New Roman" w:cs="Times New Roman"/>
          <w:sz w:val="24"/>
          <w:szCs w:val="24"/>
        </w:rPr>
        <w:t>no que tange ao processo de pesquisa, precisa</w:t>
      </w:r>
      <w:r w:rsidRPr="00E65A8D">
        <w:rPr>
          <w:rFonts w:ascii="Times New Roman" w:hAnsi="Times New Roman" w:cs="Times New Roman"/>
          <w:sz w:val="24"/>
          <w:szCs w:val="24"/>
        </w:rPr>
        <w:t xml:space="preserve"> certificar-se da adequabilidade das descrições e assegurar quando, a partir destas, é possível gerar diferentes estruturas de significados de caráter psicológico sobre o tema de estudo. Para isto, é importante que a descrição seja tanto quanto possível específica e concreta, relacionada não tanto ou apenas com racionalizações apresentadas pelos participantes da pesquisa, mas que traga a subjetividade incorporada, tal </w:t>
      </w:r>
      <w:r w:rsidRPr="00D01C08">
        <w:rPr>
          <w:rFonts w:ascii="Times New Roman" w:hAnsi="Times New Roman" w:cs="Times New Roman"/>
          <w:sz w:val="24"/>
          <w:szCs w:val="24"/>
        </w:rPr>
        <w:t xml:space="preserve">como é experienciada, diante de determinado fenômeno, na vida cotidiana (Giorgi &amp; Souza, 2010; Pereira &amp; Castro, 2019). </w:t>
      </w:r>
    </w:p>
    <w:p w14:paraId="1AB368B9" w14:textId="77777777" w:rsidR="00FB5120" w:rsidRPr="00A603A2" w:rsidRDefault="00FB5120" w:rsidP="00FB5120">
      <w:pPr>
        <w:pStyle w:val="Cabealho"/>
        <w:rPr>
          <w:noProof/>
        </w:rPr>
      </w:pPr>
      <w:r w:rsidRPr="00A603A2">
        <w:rPr>
          <w:noProof/>
        </w:rPr>
        <w:lastRenderedPageBreak/>
        <w:drawing>
          <wp:inline distT="0" distB="0" distL="0" distR="0" wp14:anchorId="7E31F055" wp14:editId="5CDDF938">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AAEBB6D" wp14:editId="2C591586">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6FC54697" w14:textId="77777777" w:rsidR="00FB5120" w:rsidRPr="00990E96" w:rsidRDefault="00FB5120" w:rsidP="00FB5120">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47837F31" w14:textId="77777777" w:rsidR="00FB5120" w:rsidRDefault="00FB5120" w:rsidP="00C42DAC">
      <w:pPr>
        <w:pStyle w:val="Ttulo2"/>
        <w:spacing w:before="0" w:after="0" w:line="360" w:lineRule="auto"/>
        <w:rPr>
          <w:rFonts w:ascii="Times New Roman" w:hAnsi="Times New Roman" w:cs="Times New Roman"/>
          <w:bCs/>
          <w:iCs/>
          <w:sz w:val="24"/>
          <w:szCs w:val="24"/>
        </w:rPr>
      </w:pPr>
    </w:p>
    <w:p w14:paraId="29C94CD3" w14:textId="7ED4DF32" w:rsidR="00C42DAC" w:rsidRPr="00D01C08" w:rsidRDefault="00FB5120" w:rsidP="00C42DAC">
      <w:pPr>
        <w:pStyle w:val="Ttulo2"/>
        <w:spacing w:before="0" w:after="0" w:line="360" w:lineRule="auto"/>
        <w:rPr>
          <w:rFonts w:ascii="Times New Roman" w:hAnsi="Times New Roman" w:cs="Times New Roman"/>
          <w:b w:val="0"/>
          <w:bCs/>
          <w:i/>
          <w:iCs/>
          <w:sz w:val="24"/>
          <w:szCs w:val="24"/>
        </w:rPr>
      </w:pPr>
      <w:r>
        <w:rPr>
          <w:rFonts w:ascii="Times New Roman" w:hAnsi="Times New Roman" w:cs="Times New Roman"/>
          <w:bCs/>
          <w:iCs/>
          <w:sz w:val="24"/>
          <w:szCs w:val="24"/>
        </w:rPr>
        <w:t>3</w:t>
      </w:r>
      <w:r w:rsidR="00C42DAC">
        <w:rPr>
          <w:rFonts w:ascii="Times New Roman" w:hAnsi="Times New Roman" w:cs="Times New Roman"/>
          <w:bCs/>
          <w:iCs/>
          <w:sz w:val="24"/>
          <w:szCs w:val="24"/>
        </w:rPr>
        <w:t xml:space="preserve">.2 </w:t>
      </w:r>
      <w:proofErr w:type="spellStart"/>
      <w:r w:rsidR="00C42DAC" w:rsidRPr="00D01C08">
        <w:rPr>
          <w:rFonts w:ascii="Times New Roman" w:hAnsi="Times New Roman" w:cs="Times New Roman"/>
          <w:bCs/>
          <w:iCs/>
          <w:sz w:val="24"/>
          <w:szCs w:val="24"/>
        </w:rPr>
        <w:t>Instrumento</w:t>
      </w:r>
      <w:proofErr w:type="spellEnd"/>
      <w:r w:rsidR="00C42DAC" w:rsidRPr="00D01C08">
        <w:rPr>
          <w:rFonts w:ascii="Times New Roman" w:hAnsi="Times New Roman" w:cs="Times New Roman"/>
          <w:bCs/>
          <w:iCs/>
          <w:sz w:val="24"/>
          <w:szCs w:val="24"/>
        </w:rPr>
        <w:t xml:space="preserve"> da </w:t>
      </w:r>
      <w:proofErr w:type="spellStart"/>
      <w:r w:rsidR="00C42DAC" w:rsidRPr="00D01C08">
        <w:rPr>
          <w:rFonts w:ascii="Times New Roman" w:hAnsi="Times New Roman" w:cs="Times New Roman"/>
          <w:bCs/>
          <w:iCs/>
          <w:sz w:val="24"/>
          <w:szCs w:val="24"/>
        </w:rPr>
        <w:t>pesquisa</w:t>
      </w:r>
      <w:proofErr w:type="spellEnd"/>
    </w:p>
    <w:p w14:paraId="2A9515B1" w14:textId="3891131D" w:rsidR="00C42DAC" w:rsidRPr="00E65A8D" w:rsidRDefault="00C42DAC" w:rsidP="00C42DAC">
      <w:pPr>
        <w:spacing w:after="0" w:line="360" w:lineRule="auto"/>
        <w:ind w:firstLine="720"/>
        <w:jc w:val="both"/>
        <w:rPr>
          <w:rFonts w:ascii="Times New Roman" w:hAnsi="Times New Roman" w:cs="Times New Roman"/>
          <w:sz w:val="24"/>
          <w:szCs w:val="24"/>
        </w:rPr>
      </w:pPr>
      <w:r w:rsidRPr="00D01C08">
        <w:rPr>
          <w:rFonts w:ascii="Times New Roman" w:hAnsi="Times New Roman" w:cs="Times New Roman"/>
          <w:sz w:val="24"/>
          <w:szCs w:val="24"/>
        </w:rPr>
        <w:t xml:space="preserve">A entrevista, sob o viés fenomenológico, </w:t>
      </w:r>
      <w:r w:rsidR="00751619">
        <w:rPr>
          <w:rFonts w:ascii="Times New Roman" w:hAnsi="Times New Roman" w:cs="Times New Roman"/>
          <w:sz w:val="24"/>
          <w:szCs w:val="24"/>
        </w:rPr>
        <w:t xml:space="preserve">áudio </w:t>
      </w:r>
      <w:r w:rsidRPr="00D01C08">
        <w:rPr>
          <w:rFonts w:ascii="Times New Roman" w:hAnsi="Times New Roman" w:cs="Times New Roman"/>
          <w:sz w:val="24"/>
          <w:szCs w:val="24"/>
        </w:rPr>
        <w:t>gravada, deu-se a partir de uma questão norteadora-disparadora da c</w:t>
      </w:r>
      <w:r w:rsidRPr="00E65A8D">
        <w:rPr>
          <w:rFonts w:ascii="Times New Roman" w:hAnsi="Times New Roman" w:cs="Times New Roman"/>
          <w:sz w:val="24"/>
          <w:szCs w:val="24"/>
        </w:rPr>
        <w:t>onversação, e apresentou possibilidade de desdobramentos, o que nos fez aprofundar a investigação, de modo que se procedeu às descrições, como as lembranças lhes surgem à consciência, objetivando-se chegar ao significado dessas vivências dos sujeitos que as protagonizaram. Foram em média de 60 minutos de duração cada entrevista.</w:t>
      </w:r>
    </w:p>
    <w:p w14:paraId="346DF561" w14:textId="77777777" w:rsidR="00C42DAC" w:rsidRPr="00D01C08" w:rsidRDefault="00C42DAC" w:rsidP="00C42DAC">
      <w:pPr>
        <w:numPr>
          <w:ilvl w:val="0"/>
          <w:numId w:val="1"/>
        </w:numPr>
        <w:autoSpaceDE w:val="0"/>
        <w:autoSpaceDN w:val="0"/>
        <w:adjustRightInd w:val="0"/>
        <w:spacing w:after="240" w:line="360" w:lineRule="auto"/>
        <w:ind w:left="0" w:firstLine="709"/>
        <w:jc w:val="both"/>
        <w:rPr>
          <w:rFonts w:ascii="Times New Roman" w:hAnsi="Times New Roman" w:cs="Times New Roman"/>
          <w:b/>
          <w:sz w:val="24"/>
          <w:szCs w:val="24"/>
        </w:rPr>
      </w:pPr>
      <w:r w:rsidRPr="00E65A8D">
        <w:rPr>
          <w:rFonts w:ascii="Times New Roman" w:hAnsi="Times New Roman" w:cs="Times New Roman"/>
          <w:bCs/>
          <w:szCs w:val="24"/>
        </w:rPr>
        <w:t xml:space="preserve">Assim, a seguinte questão fora utilizada enquanto disparadora para a investigação: </w:t>
      </w:r>
      <w:r w:rsidRPr="00E65A8D">
        <w:rPr>
          <w:rFonts w:ascii="Times New Roman" w:hAnsi="Times New Roman" w:cs="Times New Roman"/>
          <w:b/>
          <w:i/>
          <w:szCs w:val="24"/>
        </w:rPr>
        <w:t>“</w:t>
      </w:r>
      <w:r w:rsidRPr="00E65A8D">
        <w:rPr>
          <w:rFonts w:ascii="Times New Roman" w:hAnsi="Times New Roman" w:cs="Times New Roman"/>
          <w:b/>
          <w:bCs/>
          <w:szCs w:val="24"/>
        </w:rPr>
        <w:t xml:space="preserve">Gostaria que você falasse sobre como foi tua trajetória até se tornar quem você é. Como é olhar </w:t>
      </w:r>
      <w:r w:rsidRPr="00D01C08">
        <w:rPr>
          <w:rFonts w:ascii="Times New Roman" w:hAnsi="Times New Roman" w:cs="Times New Roman"/>
          <w:b/>
          <w:bCs/>
          <w:sz w:val="24"/>
          <w:szCs w:val="24"/>
        </w:rPr>
        <w:t>para trás</w:t>
      </w:r>
      <w:r w:rsidRPr="00D01C08">
        <w:rPr>
          <w:rFonts w:ascii="Times New Roman" w:hAnsi="Times New Roman" w:cs="Times New Roman"/>
          <w:b/>
          <w:i/>
          <w:sz w:val="24"/>
          <w:szCs w:val="24"/>
        </w:rPr>
        <w:t>?”.</w:t>
      </w:r>
      <w:r w:rsidRPr="00D01C08">
        <w:rPr>
          <w:rFonts w:ascii="Times New Roman" w:hAnsi="Times New Roman" w:cs="Times New Roman"/>
          <w:b/>
          <w:sz w:val="24"/>
          <w:szCs w:val="24"/>
        </w:rPr>
        <w:t xml:space="preserve"> </w:t>
      </w:r>
    </w:p>
    <w:p w14:paraId="796B480D" w14:textId="161AE9D3" w:rsidR="00C42DAC" w:rsidRPr="00D01C08" w:rsidRDefault="00FB5120" w:rsidP="00751619">
      <w:pPr>
        <w:pStyle w:val="Ttulo2"/>
        <w:spacing w:before="0" w:after="0" w:line="360" w:lineRule="auto"/>
        <w:rPr>
          <w:rFonts w:ascii="Times New Roman" w:hAnsi="Times New Roman" w:cs="Times New Roman"/>
          <w:b w:val="0"/>
          <w:bCs/>
          <w:i/>
          <w:iCs/>
          <w:sz w:val="24"/>
          <w:szCs w:val="24"/>
        </w:rPr>
      </w:pPr>
      <w:r>
        <w:rPr>
          <w:rFonts w:ascii="Times New Roman" w:hAnsi="Times New Roman" w:cs="Times New Roman"/>
          <w:bCs/>
          <w:iCs/>
          <w:sz w:val="24"/>
          <w:szCs w:val="24"/>
        </w:rPr>
        <w:t>3</w:t>
      </w:r>
      <w:r w:rsidR="00C42DAC">
        <w:rPr>
          <w:rFonts w:ascii="Times New Roman" w:hAnsi="Times New Roman" w:cs="Times New Roman"/>
          <w:bCs/>
          <w:iCs/>
          <w:sz w:val="24"/>
          <w:szCs w:val="24"/>
        </w:rPr>
        <w:t xml:space="preserve">.3 </w:t>
      </w:r>
      <w:proofErr w:type="spellStart"/>
      <w:r w:rsidR="00C42DAC" w:rsidRPr="00D01C08">
        <w:rPr>
          <w:rFonts w:ascii="Times New Roman" w:hAnsi="Times New Roman" w:cs="Times New Roman"/>
          <w:bCs/>
          <w:iCs/>
          <w:sz w:val="24"/>
          <w:szCs w:val="24"/>
        </w:rPr>
        <w:t>Procedimentos</w:t>
      </w:r>
      <w:proofErr w:type="spellEnd"/>
      <w:r w:rsidR="00C42DAC" w:rsidRPr="00D01C08">
        <w:rPr>
          <w:rFonts w:ascii="Times New Roman" w:hAnsi="Times New Roman" w:cs="Times New Roman"/>
          <w:bCs/>
          <w:iCs/>
          <w:sz w:val="24"/>
          <w:szCs w:val="24"/>
        </w:rPr>
        <w:t xml:space="preserve"> </w:t>
      </w:r>
    </w:p>
    <w:p w14:paraId="23B8154F" w14:textId="77777777" w:rsidR="00C42DAC" w:rsidRDefault="00C42DAC" w:rsidP="00C42DAC">
      <w:pPr>
        <w:spacing w:after="240" w:line="360" w:lineRule="auto"/>
        <w:ind w:firstLine="709"/>
        <w:jc w:val="both"/>
        <w:rPr>
          <w:rFonts w:ascii="Times New Roman" w:hAnsi="Times New Roman" w:cs="Times New Roman"/>
          <w:sz w:val="24"/>
          <w:szCs w:val="24"/>
        </w:rPr>
      </w:pPr>
      <w:r w:rsidRPr="00D01C08">
        <w:rPr>
          <w:rFonts w:ascii="Times New Roman" w:hAnsi="Times New Roman" w:cs="Times New Roman"/>
          <w:sz w:val="24"/>
          <w:szCs w:val="24"/>
        </w:rPr>
        <w:t xml:space="preserve">Após a obtenção de aprovação no Comitê de ética (CAEE: </w:t>
      </w:r>
      <w:r w:rsidRPr="00D01C08">
        <w:rPr>
          <w:rStyle w:val="doilink"/>
          <w:rFonts w:ascii="Times New Roman" w:hAnsi="Times New Roman" w:cs="Times New Roman"/>
          <w:sz w:val="24"/>
          <w:szCs w:val="24"/>
        </w:rPr>
        <w:t>40074420.6.0000.5020</w:t>
      </w:r>
      <w:r w:rsidRPr="00D01C08">
        <w:rPr>
          <w:rFonts w:ascii="Times New Roman" w:hAnsi="Times New Roman" w:cs="Times New Roman"/>
          <w:sz w:val="24"/>
          <w:szCs w:val="24"/>
        </w:rPr>
        <w:t xml:space="preserve">, aprovado em reunião do dia 14.12.2020, foi realizado nas redes sociais dos pesquisadores enquete acerca da possível participação na pesquisa, tendo sido aquiescido por 2 (duas) pessoas autodeclaradas </w:t>
      </w:r>
      <w:proofErr w:type="spellStart"/>
      <w:r w:rsidRPr="00D01C08">
        <w:rPr>
          <w:rFonts w:ascii="Times New Roman" w:hAnsi="Times New Roman" w:cs="Times New Roman"/>
          <w:sz w:val="24"/>
          <w:szCs w:val="24"/>
        </w:rPr>
        <w:t>Trangênero</w:t>
      </w:r>
      <w:proofErr w:type="spellEnd"/>
      <w:r w:rsidRPr="00E65A8D">
        <w:rPr>
          <w:rFonts w:ascii="Times New Roman" w:hAnsi="Times New Roman" w:cs="Times New Roman"/>
          <w:sz w:val="24"/>
          <w:szCs w:val="24"/>
        </w:rPr>
        <w:t xml:space="preserve">. Foi proposta de o estudo realizado conhecer, a historicidade relativa a cada um dos possíveis participantes. Para tanto, fez-se necessário explicitar aos participantes a importância de sua participação na pesquisa e o acordo estabelecido por meio </w:t>
      </w:r>
      <w:r w:rsidRPr="00D01C08">
        <w:rPr>
          <w:rFonts w:ascii="Times New Roman" w:hAnsi="Times New Roman" w:cs="Times New Roman"/>
          <w:sz w:val="24"/>
          <w:szCs w:val="24"/>
        </w:rPr>
        <w:t>da assinatura do TCLE por ambas as partes, assegurando a idoneidade da pesquisa e seu compromisso com a relevância social, acadêmica e com os próprios participantes.</w:t>
      </w:r>
    </w:p>
    <w:p w14:paraId="68163178" w14:textId="1D82251A" w:rsidR="00C42DAC" w:rsidRPr="00D01C08" w:rsidRDefault="00FB5120" w:rsidP="00751619">
      <w:pPr>
        <w:pStyle w:val="Ttulo2"/>
        <w:spacing w:before="0" w:after="0" w:line="360" w:lineRule="auto"/>
        <w:rPr>
          <w:rFonts w:ascii="Times New Roman" w:hAnsi="Times New Roman" w:cs="Times New Roman"/>
          <w:b w:val="0"/>
          <w:bCs/>
          <w:i/>
          <w:iCs/>
          <w:sz w:val="24"/>
          <w:szCs w:val="24"/>
        </w:rPr>
      </w:pPr>
      <w:bookmarkStart w:id="1" w:name="_Toc16700360"/>
      <w:proofErr w:type="gramStart"/>
      <w:r>
        <w:rPr>
          <w:rFonts w:ascii="Times New Roman" w:hAnsi="Times New Roman" w:cs="Times New Roman"/>
          <w:bCs/>
          <w:iCs/>
          <w:sz w:val="24"/>
          <w:szCs w:val="24"/>
        </w:rPr>
        <w:t xml:space="preserve">3.4 </w:t>
      </w:r>
      <w:r w:rsidR="00C42DAC">
        <w:rPr>
          <w:rFonts w:ascii="Times New Roman" w:hAnsi="Times New Roman" w:cs="Times New Roman"/>
          <w:bCs/>
          <w:iCs/>
          <w:sz w:val="24"/>
          <w:szCs w:val="24"/>
        </w:rPr>
        <w:t xml:space="preserve"> </w:t>
      </w:r>
      <w:r w:rsidR="00C42DAC" w:rsidRPr="00D01C08">
        <w:rPr>
          <w:rFonts w:ascii="Times New Roman" w:hAnsi="Times New Roman" w:cs="Times New Roman"/>
          <w:bCs/>
          <w:iCs/>
          <w:sz w:val="24"/>
          <w:szCs w:val="24"/>
        </w:rPr>
        <w:t>Coleta</w:t>
      </w:r>
      <w:proofErr w:type="gramEnd"/>
      <w:r w:rsidR="00C42DAC" w:rsidRPr="00D01C08">
        <w:rPr>
          <w:rFonts w:ascii="Times New Roman" w:hAnsi="Times New Roman" w:cs="Times New Roman"/>
          <w:bCs/>
          <w:iCs/>
          <w:sz w:val="24"/>
          <w:szCs w:val="24"/>
        </w:rPr>
        <w:t xml:space="preserve"> de Dados</w:t>
      </w:r>
      <w:bookmarkEnd w:id="1"/>
    </w:p>
    <w:p w14:paraId="3674A428" w14:textId="77777777" w:rsidR="00C42DAC" w:rsidRDefault="00C42DAC" w:rsidP="00C42DAC">
      <w:pPr>
        <w:spacing w:after="240" w:line="360" w:lineRule="auto"/>
        <w:ind w:firstLine="709"/>
        <w:jc w:val="both"/>
        <w:rPr>
          <w:rFonts w:ascii="Times New Roman" w:hAnsi="Times New Roman" w:cs="Times New Roman"/>
          <w:sz w:val="24"/>
          <w:szCs w:val="24"/>
        </w:rPr>
      </w:pPr>
      <w:r w:rsidRPr="00D01C08">
        <w:rPr>
          <w:rFonts w:ascii="Times New Roman" w:hAnsi="Times New Roman" w:cs="Times New Roman"/>
          <w:sz w:val="24"/>
          <w:szCs w:val="24"/>
        </w:rPr>
        <w:t>A coleta de dados desta pesquisa seguiu a proposta fenomenológica de investigação em psicologia utilizando-se do método de Giorgi &amp; Souza (2010) e Pereira &amp; Castro (2019), constituído por uma componente descritiva em quatro passos, para obter, analisar, categorizar e significar as narrativas de cada participante entrevistado. As etapas metodológicas encontram-se descritas categoricamente a seguir.</w:t>
      </w:r>
    </w:p>
    <w:p w14:paraId="11D19D0C" w14:textId="77777777" w:rsidR="00FB5120" w:rsidRPr="00A603A2" w:rsidRDefault="00FB5120" w:rsidP="00FB5120">
      <w:pPr>
        <w:pStyle w:val="Cabealho"/>
        <w:rPr>
          <w:noProof/>
        </w:rPr>
      </w:pPr>
      <w:r w:rsidRPr="00A603A2">
        <w:rPr>
          <w:noProof/>
        </w:rPr>
        <w:lastRenderedPageBreak/>
        <w:drawing>
          <wp:inline distT="0" distB="0" distL="0" distR="0" wp14:anchorId="799FB634" wp14:editId="7F1DD0F6">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35E6791C" wp14:editId="65C0F7DE">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31829520" w14:textId="77777777" w:rsidR="00FB5120" w:rsidRPr="00990E96" w:rsidRDefault="00FB5120" w:rsidP="00FB5120">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7340A39C" w14:textId="77777777" w:rsidR="00FB5120" w:rsidRDefault="00FB5120" w:rsidP="00751619">
      <w:pPr>
        <w:pStyle w:val="Ttulo3"/>
        <w:spacing w:before="0" w:line="360" w:lineRule="auto"/>
        <w:rPr>
          <w:rFonts w:ascii="Times New Roman" w:hAnsi="Times New Roman" w:cs="Times New Roman"/>
          <w:b/>
          <w:bCs/>
          <w:iCs/>
          <w:color w:val="auto"/>
        </w:rPr>
      </w:pPr>
    </w:p>
    <w:p w14:paraId="33CA6B06" w14:textId="1AEF8EA9" w:rsidR="00C42DAC" w:rsidRPr="00751619" w:rsidRDefault="00FB5120" w:rsidP="00751619">
      <w:pPr>
        <w:pStyle w:val="Ttulo3"/>
        <w:spacing w:before="0" w:line="360" w:lineRule="auto"/>
        <w:rPr>
          <w:rFonts w:ascii="Times New Roman" w:hAnsi="Times New Roman" w:cs="Times New Roman"/>
          <w:i/>
          <w:iCs/>
          <w:color w:val="auto"/>
        </w:rPr>
      </w:pPr>
      <w:proofErr w:type="gramStart"/>
      <w:r>
        <w:rPr>
          <w:rFonts w:ascii="Times New Roman" w:hAnsi="Times New Roman" w:cs="Times New Roman"/>
          <w:b/>
          <w:bCs/>
          <w:iCs/>
          <w:color w:val="auto"/>
        </w:rPr>
        <w:t>3.5</w:t>
      </w:r>
      <w:r w:rsidR="00C42DAC">
        <w:rPr>
          <w:rFonts w:ascii="Times New Roman" w:hAnsi="Times New Roman" w:cs="Times New Roman"/>
          <w:b/>
          <w:bCs/>
          <w:iCs/>
          <w:color w:val="auto"/>
        </w:rPr>
        <w:t xml:space="preserve"> </w:t>
      </w:r>
      <w:r w:rsidR="00751619">
        <w:rPr>
          <w:rFonts w:ascii="Times New Roman" w:hAnsi="Times New Roman" w:cs="Times New Roman"/>
          <w:b/>
          <w:bCs/>
          <w:iCs/>
          <w:color w:val="auto"/>
        </w:rPr>
        <w:t xml:space="preserve"> Análise</w:t>
      </w:r>
      <w:proofErr w:type="gramEnd"/>
      <w:r w:rsidR="00751619">
        <w:rPr>
          <w:rFonts w:ascii="Times New Roman" w:hAnsi="Times New Roman" w:cs="Times New Roman"/>
          <w:b/>
          <w:bCs/>
          <w:iCs/>
          <w:color w:val="auto"/>
        </w:rPr>
        <w:t xml:space="preserve"> das Entrevistas: </w:t>
      </w:r>
      <w:r w:rsidR="00751619" w:rsidRPr="00751619">
        <w:rPr>
          <w:rFonts w:ascii="Times New Roman" w:hAnsi="Times New Roman" w:cs="Times New Roman"/>
          <w:iCs/>
          <w:color w:val="auto"/>
        </w:rPr>
        <w:t xml:space="preserve">foi utilizado o </w:t>
      </w:r>
      <w:r w:rsidR="00C42DAC" w:rsidRPr="00751619">
        <w:rPr>
          <w:rFonts w:ascii="Times New Roman" w:hAnsi="Times New Roman" w:cs="Times New Roman"/>
          <w:iCs/>
          <w:color w:val="auto"/>
        </w:rPr>
        <w:t>Método Fenomenológico</w:t>
      </w:r>
      <w:r w:rsidR="00751619" w:rsidRPr="00751619">
        <w:rPr>
          <w:rFonts w:ascii="Times New Roman" w:hAnsi="Times New Roman" w:cs="Times New Roman"/>
          <w:iCs/>
          <w:color w:val="auto"/>
        </w:rPr>
        <w:t>-</w:t>
      </w:r>
      <w:r w:rsidR="00C42DAC" w:rsidRPr="00751619">
        <w:rPr>
          <w:rFonts w:ascii="Times New Roman" w:hAnsi="Times New Roman" w:cs="Times New Roman"/>
          <w:iCs/>
          <w:color w:val="auto"/>
        </w:rPr>
        <w:t>Psicológico de Giorgi</w:t>
      </w:r>
      <w:r w:rsidR="00751619">
        <w:rPr>
          <w:rFonts w:ascii="Times New Roman" w:hAnsi="Times New Roman" w:cs="Times New Roman"/>
          <w:iCs/>
          <w:color w:val="auto"/>
        </w:rPr>
        <w:t xml:space="preserve"> descrito a seguir em seus 4 passos:</w:t>
      </w:r>
    </w:p>
    <w:p w14:paraId="77788C82" w14:textId="3C94F7E8" w:rsidR="00C42DAC" w:rsidRPr="00E65A8D" w:rsidRDefault="00C42DAC" w:rsidP="00C42DAC">
      <w:pPr>
        <w:spacing w:after="0" w:line="360" w:lineRule="auto"/>
        <w:ind w:firstLine="720"/>
        <w:jc w:val="both"/>
        <w:rPr>
          <w:rFonts w:ascii="Times New Roman" w:hAnsi="Times New Roman" w:cs="Times New Roman"/>
          <w:sz w:val="24"/>
          <w:szCs w:val="24"/>
        </w:rPr>
      </w:pPr>
      <w:r w:rsidRPr="00D01C08">
        <w:rPr>
          <w:rFonts w:ascii="Times New Roman" w:hAnsi="Times New Roman" w:cs="Times New Roman"/>
          <w:b/>
          <w:sz w:val="24"/>
          <w:szCs w:val="24"/>
        </w:rPr>
        <w:t>1</w:t>
      </w:r>
      <w:r w:rsidRPr="00D01C08">
        <w:rPr>
          <w:rFonts w:ascii="Times New Roman" w:hAnsi="Times New Roman" w:cs="Times New Roman"/>
          <w:b/>
          <w:sz w:val="24"/>
          <w:szCs w:val="24"/>
          <w:vertAlign w:val="superscript"/>
        </w:rPr>
        <w:t xml:space="preserve">o </w:t>
      </w:r>
      <w:r w:rsidRPr="00D01C08">
        <w:rPr>
          <w:rFonts w:ascii="Times New Roman" w:hAnsi="Times New Roman" w:cs="Times New Roman"/>
          <w:b/>
          <w:sz w:val="24"/>
          <w:szCs w:val="24"/>
        </w:rPr>
        <w:t>Passo:</w:t>
      </w:r>
      <w:r w:rsidRPr="00D01C08">
        <w:rPr>
          <w:rFonts w:ascii="Times New Roman" w:hAnsi="Times New Roman" w:cs="Times New Roman"/>
          <w:sz w:val="24"/>
          <w:szCs w:val="24"/>
        </w:rPr>
        <w:t xml:space="preserve"> </w:t>
      </w:r>
      <w:r w:rsidRPr="00D01C08">
        <w:rPr>
          <w:rFonts w:ascii="Times New Roman" w:hAnsi="Times New Roman" w:cs="Times New Roman"/>
          <w:i/>
          <w:sz w:val="24"/>
          <w:szCs w:val="24"/>
        </w:rPr>
        <w:t>Estabelecer o sentido do todo</w:t>
      </w:r>
      <w:r w:rsidRPr="00D01C08">
        <w:rPr>
          <w:rFonts w:ascii="Times New Roman" w:hAnsi="Times New Roman" w:cs="Times New Roman"/>
          <w:sz w:val="24"/>
          <w:szCs w:val="24"/>
        </w:rPr>
        <w:t>: após a transcrição, o primeiro, e único, objetivo é apreender o sentido geral do protocolo</w:t>
      </w:r>
      <w:r w:rsidRPr="00E65A8D">
        <w:rPr>
          <w:rFonts w:ascii="Times New Roman" w:hAnsi="Times New Roman" w:cs="Times New Roman"/>
          <w:sz w:val="24"/>
          <w:szCs w:val="24"/>
        </w:rPr>
        <w:t>. Nesta fase, o investigador apenas le</w:t>
      </w:r>
      <w:r w:rsidR="00751619">
        <w:rPr>
          <w:rFonts w:ascii="Times New Roman" w:hAnsi="Times New Roman" w:cs="Times New Roman"/>
          <w:sz w:val="24"/>
          <w:szCs w:val="24"/>
        </w:rPr>
        <w:t>u</w:t>
      </w:r>
      <w:r w:rsidRPr="00E65A8D">
        <w:rPr>
          <w:rFonts w:ascii="Times New Roman" w:hAnsi="Times New Roman" w:cs="Times New Roman"/>
          <w:sz w:val="24"/>
          <w:szCs w:val="24"/>
        </w:rPr>
        <w:t xml:space="preserve"> calmamente a transcrição completa da entrevista, </w:t>
      </w:r>
      <w:r w:rsidR="00751619">
        <w:rPr>
          <w:rFonts w:ascii="Times New Roman" w:hAnsi="Times New Roman" w:cs="Times New Roman"/>
          <w:sz w:val="24"/>
          <w:szCs w:val="24"/>
        </w:rPr>
        <w:t>colocando-se</w:t>
      </w:r>
      <w:r w:rsidRPr="00E65A8D">
        <w:rPr>
          <w:rFonts w:ascii="Times New Roman" w:hAnsi="Times New Roman" w:cs="Times New Roman"/>
          <w:sz w:val="24"/>
          <w:szCs w:val="24"/>
        </w:rPr>
        <w:t xml:space="preserve"> na atitude de redução fenomenológica. Não pretende</w:t>
      </w:r>
      <w:r w:rsidR="00751619">
        <w:rPr>
          <w:rFonts w:ascii="Times New Roman" w:hAnsi="Times New Roman" w:cs="Times New Roman"/>
          <w:sz w:val="24"/>
          <w:szCs w:val="24"/>
        </w:rPr>
        <w:t>u</w:t>
      </w:r>
      <w:r w:rsidRPr="00E65A8D">
        <w:rPr>
          <w:rFonts w:ascii="Times New Roman" w:hAnsi="Times New Roman" w:cs="Times New Roman"/>
          <w:sz w:val="24"/>
          <w:szCs w:val="24"/>
        </w:rPr>
        <w:t xml:space="preserve"> focar-se em partes fundamentais, não coloc</w:t>
      </w:r>
      <w:r w:rsidR="00751619">
        <w:rPr>
          <w:rFonts w:ascii="Times New Roman" w:hAnsi="Times New Roman" w:cs="Times New Roman"/>
          <w:sz w:val="24"/>
          <w:szCs w:val="24"/>
        </w:rPr>
        <w:t>ou</w:t>
      </w:r>
      <w:r w:rsidRPr="00E65A8D">
        <w:rPr>
          <w:rFonts w:ascii="Times New Roman" w:hAnsi="Times New Roman" w:cs="Times New Roman"/>
          <w:sz w:val="24"/>
          <w:szCs w:val="24"/>
        </w:rPr>
        <w:t xml:space="preserve"> hipóteses interpretativas, apenas, </w:t>
      </w:r>
      <w:r w:rsidR="002D27D5">
        <w:rPr>
          <w:rFonts w:ascii="Times New Roman" w:hAnsi="Times New Roman" w:cs="Times New Roman"/>
          <w:sz w:val="24"/>
          <w:szCs w:val="24"/>
        </w:rPr>
        <w:t>buscou</w:t>
      </w:r>
      <w:r w:rsidRPr="00E65A8D">
        <w:rPr>
          <w:rFonts w:ascii="Times New Roman" w:hAnsi="Times New Roman" w:cs="Times New Roman"/>
          <w:sz w:val="24"/>
          <w:szCs w:val="24"/>
        </w:rPr>
        <w:t xml:space="preserve"> uma compreensão geral das descrições realizadas pelo</w:t>
      </w:r>
      <w:r w:rsidR="002D27D5">
        <w:rPr>
          <w:rFonts w:ascii="Times New Roman" w:hAnsi="Times New Roman" w:cs="Times New Roman"/>
          <w:sz w:val="24"/>
          <w:szCs w:val="24"/>
        </w:rPr>
        <w:t>s participantes</w:t>
      </w:r>
      <w:r w:rsidRPr="00E65A8D">
        <w:rPr>
          <w:rFonts w:ascii="Times New Roman" w:hAnsi="Times New Roman" w:cs="Times New Roman"/>
          <w:sz w:val="24"/>
          <w:szCs w:val="24"/>
        </w:rPr>
        <w:t xml:space="preserve">. Aqui, o objetivo principal </w:t>
      </w:r>
      <w:r w:rsidR="002D27D5">
        <w:rPr>
          <w:rFonts w:ascii="Times New Roman" w:hAnsi="Times New Roman" w:cs="Times New Roman"/>
          <w:sz w:val="24"/>
          <w:szCs w:val="24"/>
        </w:rPr>
        <w:t>foi</w:t>
      </w:r>
      <w:r w:rsidRPr="00E65A8D">
        <w:rPr>
          <w:rFonts w:ascii="Times New Roman" w:hAnsi="Times New Roman" w:cs="Times New Roman"/>
          <w:sz w:val="24"/>
          <w:szCs w:val="24"/>
        </w:rPr>
        <w:t xml:space="preserve"> obter um sentido da experiência na sua globalidade.</w:t>
      </w:r>
    </w:p>
    <w:p w14:paraId="66B3546E" w14:textId="29586479"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b/>
          <w:sz w:val="24"/>
          <w:szCs w:val="24"/>
        </w:rPr>
        <w:t>2</w:t>
      </w:r>
      <w:r w:rsidRPr="00E65A8D">
        <w:rPr>
          <w:rFonts w:ascii="Times New Roman" w:hAnsi="Times New Roman" w:cs="Times New Roman"/>
          <w:b/>
          <w:sz w:val="24"/>
          <w:szCs w:val="24"/>
          <w:vertAlign w:val="superscript"/>
        </w:rPr>
        <w:t xml:space="preserve">o </w:t>
      </w:r>
      <w:r w:rsidRPr="00E65A8D">
        <w:rPr>
          <w:rFonts w:ascii="Times New Roman" w:hAnsi="Times New Roman" w:cs="Times New Roman"/>
          <w:b/>
          <w:sz w:val="24"/>
          <w:szCs w:val="24"/>
        </w:rPr>
        <w:t>Passo:</w:t>
      </w:r>
      <w:r w:rsidRPr="00E65A8D">
        <w:rPr>
          <w:rFonts w:ascii="Times New Roman" w:hAnsi="Times New Roman" w:cs="Times New Roman"/>
          <w:sz w:val="24"/>
          <w:szCs w:val="24"/>
        </w:rPr>
        <w:t xml:space="preserve"> </w:t>
      </w:r>
      <w:r w:rsidRPr="00E65A8D">
        <w:rPr>
          <w:rFonts w:ascii="Times New Roman" w:hAnsi="Times New Roman" w:cs="Times New Roman"/>
          <w:i/>
          <w:sz w:val="24"/>
          <w:szCs w:val="24"/>
        </w:rPr>
        <w:t>Determinação das Partes: Divisão das Unidades de Significado:</w:t>
      </w:r>
      <w:r w:rsidRPr="00E65A8D">
        <w:rPr>
          <w:rFonts w:ascii="Times New Roman" w:hAnsi="Times New Roman" w:cs="Times New Roman"/>
          <w:sz w:val="24"/>
          <w:szCs w:val="24"/>
        </w:rPr>
        <w:t xml:space="preserve"> o investigador retom</w:t>
      </w:r>
      <w:r w:rsidR="002D27D5">
        <w:rPr>
          <w:rFonts w:ascii="Times New Roman" w:hAnsi="Times New Roman" w:cs="Times New Roman"/>
          <w:sz w:val="24"/>
          <w:szCs w:val="24"/>
        </w:rPr>
        <w:t>ou</w:t>
      </w:r>
      <w:r w:rsidRPr="00E65A8D">
        <w:rPr>
          <w:rFonts w:ascii="Times New Roman" w:hAnsi="Times New Roman" w:cs="Times New Roman"/>
          <w:sz w:val="24"/>
          <w:szCs w:val="24"/>
        </w:rPr>
        <w:t xml:space="preserve"> a leitura do protocolo, com um segundo objetivo: dividi-lo em partes </w:t>
      </w:r>
      <w:r w:rsidR="002D27D5">
        <w:rPr>
          <w:rFonts w:ascii="Times New Roman" w:hAnsi="Times New Roman" w:cs="Times New Roman"/>
          <w:sz w:val="24"/>
          <w:szCs w:val="24"/>
        </w:rPr>
        <w:t>menores</w:t>
      </w:r>
      <w:r w:rsidRPr="00E65A8D">
        <w:rPr>
          <w:rFonts w:ascii="Times New Roman" w:hAnsi="Times New Roman" w:cs="Times New Roman"/>
          <w:sz w:val="24"/>
          <w:szCs w:val="24"/>
        </w:rPr>
        <w:t>. A divisão tem um intuito eminentemente prático</w:t>
      </w:r>
      <w:r w:rsidR="002D27D5">
        <w:rPr>
          <w:rFonts w:ascii="Times New Roman" w:hAnsi="Times New Roman" w:cs="Times New Roman"/>
          <w:sz w:val="24"/>
          <w:szCs w:val="24"/>
        </w:rPr>
        <w:t xml:space="preserve">, são as </w:t>
      </w:r>
      <w:r w:rsidRPr="00E65A8D">
        <w:rPr>
          <w:rFonts w:ascii="Times New Roman" w:hAnsi="Times New Roman" w:cs="Times New Roman"/>
          <w:sz w:val="24"/>
          <w:szCs w:val="24"/>
        </w:rPr>
        <w:t xml:space="preserve">denominadas Unidades de Significado, </w:t>
      </w:r>
      <w:r w:rsidR="002D27D5">
        <w:rPr>
          <w:rFonts w:ascii="Times New Roman" w:hAnsi="Times New Roman" w:cs="Times New Roman"/>
          <w:sz w:val="24"/>
          <w:szCs w:val="24"/>
        </w:rPr>
        <w:t xml:space="preserve">que </w:t>
      </w:r>
      <w:r w:rsidRPr="00E65A8D">
        <w:rPr>
          <w:rFonts w:ascii="Times New Roman" w:hAnsi="Times New Roman" w:cs="Times New Roman"/>
          <w:sz w:val="24"/>
          <w:szCs w:val="24"/>
        </w:rPr>
        <w:t>permite</w:t>
      </w:r>
      <w:r w:rsidR="002D27D5">
        <w:rPr>
          <w:rFonts w:ascii="Times New Roman" w:hAnsi="Times New Roman" w:cs="Times New Roman"/>
          <w:sz w:val="24"/>
          <w:szCs w:val="24"/>
        </w:rPr>
        <w:t>m</w:t>
      </w:r>
      <w:r w:rsidRPr="00E65A8D">
        <w:rPr>
          <w:rFonts w:ascii="Times New Roman" w:hAnsi="Times New Roman" w:cs="Times New Roman"/>
          <w:sz w:val="24"/>
          <w:szCs w:val="24"/>
        </w:rPr>
        <w:t xml:space="preserve"> análise mais aprofundada. Como o objetivo </w:t>
      </w:r>
      <w:r w:rsidR="002D27D5">
        <w:rPr>
          <w:rFonts w:ascii="Times New Roman" w:hAnsi="Times New Roman" w:cs="Times New Roman"/>
          <w:sz w:val="24"/>
          <w:szCs w:val="24"/>
        </w:rPr>
        <w:t xml:space="preserve">deste momento, temos </w:t>
      </w:r>
      <w:r w:rsidRPr="00E65A8D">
        <w:rPr>
          <w:rFonts w:ascii="Times New Roman" w:hAnsi="Times New Roman" w:cs="Times New Roman"/>
          <w:sz w:val="24"/>
          <w:szCs w:val="24"/>
        </w:rPr>
        <w:t>a análise psicológica e a finalidade última da análise é explicitar significados, usa-se esse tipo de análise como critério de transição de sentido para a constituição das partes (unidades de significado).</w:t>
      </w:r>
    </w:p>
    <w:p w14:paraId="08BAEDE2" w14:textId="3F843182" w:rsidR="00C42DAC" w:rsidRPr="00E65A8D" w:rsidRDefault="00C42DAC" w:rsidP="00C42DAC">
      <w:pPr>
        <w:spacing w:after="0" w:line="360" w:lineRule="auto"/>
        <w:ind w:firstLine="720"/>
        <w:jc w:val="both"/>
        <w:rPr>
          <w:rFonts w:ascii="Times New Roman" w:hAnsi="Times New Roman" w:cs="Times New Roman"/>
          <w:sz w:val="24"/>
          <w:szCs w:val="24"/>
        </w:rPr>
      </w:pPr>
      <w:r w:rsidRPr="00E65A8D">
        <w:rPr>
          <w:rFonts w:ascii="Times New Roman" w:hAnsi="Times New Roman" w:cs="Times New Roman"/>
          <w:b/>
          <w:sz w:val="24"/>
          <w:szCs w:val="24"/>
        </w:rPr>
        <w:t>3</w:t>
      </w:r>
      <w:r w:rsidRPr="00E65A8D">
        <w:rPr>
          <w:rFonts w:ascii="Times New Roman" w:hAnsi="Times New Roman" w:cs="Times New Roman"/>
          <w:b/>
          <w:sz w:val="24"/>
          <w:szCs w:val="24"/>
          <w:vertAlign w:val="superscript"/>
        </w:rPr>
        <w:t xml:space="preserve">o </w:t>
      </w:r>
      <w:r w:rsidRPr="00E65A8D">
        <w:rPr>
          <w:rFonts w:ascii="Times New Roman" w:hAnsi="Times New Roman" w:cs="Times New Roman"/>
          <w:b/>
          <w:sz w:val="24"/>
          <w:szCs w:val="24"/>
        </w:rPr>
        <w:t>Passo:</w:t>
      </w:r>
      <w:r w:rsidRPr="00E65A8D">
        <w:rPr>
          <w:rFonts w:ascii="Times New Roman" w:hAnsi="Times New Roman" w:cs="Times New Roman"/>
          <w:sz w:val="24"/>
          <w:szCs w:val="24"/>
        </w:rPr>
        <w:t xml:space="preserve"> </w:t>
      </w:r>
      <w:r w:rsidRPr="00E65A8D">
        <w:rPr>
          <w:rFonts w:ascii="Times New Roman" w:hAnsi="Times New Roman" w:cs="Times New Roman"/>
          <w:i/>
          <w:sz w:val="24"/>
          <w:szCs w:val="24"/>
        </w:rPr>
        <w:t>Transformação da Unidades de Significado em Expressões de Caráter Psicológico</w:t>
      </w:r>
      <w:r w:rsidRPr="00E65A8D">
        <w:rPr>
          <w:rFonts w:ascii="Times New Roman" w:hAnsi="Times New Roman" w:cs="Times New Roman"/>
          <w:sz w:val="24"/>
          <w:szCs w:val="24"/>
        </w:rPr>
        <w:t xml:space="preserve">: a linguagem cotidiana da atitude natural dos participantes sofre transformação. A partir da aplicabilidade da redução fenomenológica-psicológica e da análise eidética, a linguagem de senso comum é transformada em expressões que têm como intuito clarificar e explicitar o significado psicológico das descrições dadas pelos participantes. O objetivo </w:t>
      </w:r>
      <w:r w:rsidR="002D27D5">
        <w:rPr>
          <w:rFonts w:ascii="Times New Roman" w:hAnsi="Times New Roman" w:cs="Times New Roman"/>
          <w:sz w:val="24"/>
          <w:szCs w:val="24"/>
        </w:rPr>
        <w:t>foi</w:t>
      </w:r>
      <w:r w:rsidRPr="00E65A8D">
        <w:rPr>
          <w:rFonts w:ascii="Times New Roman" w:hAnsi="Times New Roman" w:cs="Times New Roman"/>
          <w:sz w:val="24"/>
          <w:szCs w:val="24"/>
        </w:rPr>
        <w:t xml:space="preserve"> selecionar e articular o sentido psicológico da vivência dos participantes em relação ao objeto da investigação. Mantendo a linguagem descritiva, o investigador </w:t>
      </w:r>
      <w:r w:rsidR="002D27D5">
        <w:rPr>
          <w:rFonts w:ascii="Times New Roman" w:hAnsi="Times New Roman" w:cs="Times New Roman"/>
          <w:sz w:val="24"/>
          <w:szCs w:val="24"/>
        </w:rPr>
        <w:t>foi</w:t>
      </w:r>
      <w:r w:rsidRPr="00E65A8D">
        <w:rPr>
          <w:rFonts w:ascii="Times New Roman" w:hAnsi="Times New Roman" w:cs="Times New Roman"/>
          <w:sz w:val="24"/>
          <w:szCs w:val="24"/>
        </w:rPr>
        <w:t xml:space="preserve"> capaz de expressar e trazer à luz significados psicológicos, que estão implícitos nas descrições originais dos sujeitos. É também nesse momento que a inter-relação entre as partes e o todo sobressai como instrumento metodológico.</w:t>
      </w:r>
    </w:p>
    <w:p w14:paraId="2BBF1726" w14:textId="77777777" w:rsidR="00FB5120" w:rsidRDefault="00C42DAC" w:rsidP="00C42DAC">
      <w:pPr>
        <w:spacing w:after="240" w:line="360" w:lineRule="auto"/>
        <w:ind w:firstLine="720"/>
        <w:jc w:val="both"/>
        <w:rPr>
          <w:rFonts w:ascii="Times New Roman" w:hAnsi="Times New Roman" w:cs="Times New Roman"/>
          <w:sz w:val="24"/>
          <w:szCs w:val="24"/>
        </w:rPr>
      </w:pPr>
      <w:r w:rsidRPr="00E65A8D">
        <w:rPr>
          <w:rFonts w:ascii="Times New Roman" w:hAnsi="Times New Roman" w:cs="Times New Roman"/>
          <w:b/>
          <w:sz w:val="24"/>
          <w:szCs w:val="24"/>
        </w:rPr>
        <w:t>4</w:t>
      </w:r>
      <w:r w:rsidRPr="00E65A8D">
        <w:rPr>
          <w:rFonts w:ascii="Times New Roman" w:hAnsi="Times New Roman" w:cs="Times New Roman"/>
          <w:b/>
          <w:sz w:val="24"/>
          <w:szCs w:val="24"/>
          <w:vertAlign w:val="superscript"/>
        </w:rPr>
        <w:t xml:space="preserve">o </w:t>
      </w:r>
      <w:r w:rsidRPr="00E65A8D">
        <w:rPr>
          <w:rFonts w:ascii="Times New Roman" w:hAnsi="Times New Roman" w:cs="Times New Roman"/>
          <w:b/>
          <w:sz w:val="24"/>
          <w:szCs w:val="24"/>
        </w:rPr>
        <w:t>Passo:</w:t>
      </w:r>
      <w:r w:rsidRPr="00E65A8D">
        <w:rPr>
          <w:rFonts w:ascii="Times New Roman" w:hAnsi="Times New Roman" w:cs="Times New Roman"/>
          <w:sz w:val="24"/>
          <w:szCs w:val="24"/>
        </w:rPr>
        <w:t xml:space="preserve"> </w:t>
      </w:r>
      <w:r w:rsidRPr="00E65A8D">
        <w:rPr>
          <w:rFonts w:ascii="Times New Roman" w:hAnsi="Times New Roman" w:cs="Times New Roman"/>
          <w:i/>
          <w:sz w:val="24"/>
          <w:szCs w:val="24"/>
        </w:rPr>
        <w:t>Determinação da Estrutura Geral de Significados Psicológicos</w:t>
      </w:r>
      <w:r w:rsidRPr="00E65A8D">
        <w:rPr>
          <w:rFonts w:ascii="Times New Roman" w:hAnsi="Times New Roman" w:cs="Times New Roman"/>
          <w:sz w:val="24"/>
          <w:szCs w:val="24"/>
        </w:rPr>
        <w:t>: o pesquisador, fazendo uso da variação livre imaginativa, transform</w:t>
      </w:r>
      <w:r w:rsidR="002D27D5">
        <w:rPr>
          <w:rFonts w:ascii="Times New Roman" w:hAnsi="Times New Roman" w:cs="Times New Roman"/>
          <w:sz w:val="24"/>
          <w:szCs w:val="24"/>
        </w:rPr>
        <w:t>ou</w:t>
      </w:r>
      <w:r w:rsidRPr="00E65A8D">
        <w:rPr>
          <w:rFonts w:ascii="Times New Roman" w:hAnsi="Times New Roman" w:cs="Times New Roman"/>
          <w:sz w:val="24"/>
          <w:szCs w:val="24"/>
        </w:rPr>
        <w:t xml:space="preserve"> as unidades de significado em uma estrutura descritiva geral. A descrição dos sentidos mais invariantes, </w:t>
      </w:r>
    </w:p>
    <w:p w14:paraId="0815CF80" w14:textId="77777777" w:rsidR="00FB5120" w:rsidRPr="00A603A2" w:rsidRDefault="00FB5120" w:rsidP="00FB5120">
      <w:pPr>
        <w:pStyle w:val="Cabealho"/>
        <w:rPr>
          <w:noProof/>
        </w:rPr>
      </w:pPr>
      <w:r w:rsidRPr="00A603A2">
        <w:rPr>
          <w:noProof/>
        </w:rPr>
        <w:lastRenderedPageBreak/>
        <w:drawing>
          <wp:inline distT="0" distB="0" distL="0" distR="0" wp14:anchorId="17EE2C2A" wp14:editId="2720FFD5">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3803472D" wp14:editId="70CE570C">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47C627B5" w14:textId="77777777" w:rsidR="00FB5120" w:rsidRPr="00990E96" w:rsidRDefault="00FB5120" w:rsidP="00FB5120">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461E00E9" w14:textId="77777777" w:rsidR="00FB5120" w:rsidRDefault="00FB5120" w:rsidP="00FB5120">
      <w:pPr>
        <w:spacing w:after="240" w:line="360" w:lineRule="auto"/>
        <w:jc w:val="both"/>
        <w:rPr>
          <w:rFonts w:ascii="Times New Roman" w:hAnsi="Times New Roman" w:cs="Times New Roman"/>
          <w:sz w:val="24"/>
          <w:szCs w:val="24"/>
        </w:rPr>
      </w:pPr>
    </w:p>
    <w:p w14:paraId="0644BC7D" w14:textId="5CE7DD34" w:rsidR="00C42DAC" w:rsidRDefault="00C42DAC" w:rsidP="00FB5120">
      <w:pPr>
        <w:spacing w:after="240" w:line="360" w:lineRule="auto"/>
        <w:jc w:val="both"/>
        <w:rPr>
          <w:rFonts w:ascii="Times New Roman" w:hAnsi="Times New Roman" w:cs="Times New Roman"/>
          <w:sz w:val="24"/>
          <w:szCs w:val="24"/>
        </w:rPr>
      </w:pPr>
      <w:r w:rsidRPr="00E65A8D">
        <w:rPr>
          <w:rFonts w:ascii="Times New Roman" w:hAnsi="Times New Roman" w:cs="Times New Roman"/>
          <w:sz w:val="24"/>
          <w:szCs w:val="24"/>
        </w:rPr>
        <w:t xml:space="preserve">denominados constituintes essenciais da experiência, contidos nas unidades de significado, assim como das relações que existem entre estes últimos, resulta na elaboração de uma estrutura geral. O importante é que a estrutura resultante expresse a rede essencial das relações entre as partes, de </w:t>
      </w:r>
      <w:r w:rsidRPr="00D01C08">
        <w:rPr>
          <w:rFonts w:ascii="Times New Roman" w:hAnsi="Times New Roman" w:cs="Times New Roman"/>
          <w:sz w:val="24"/>
          <w:szCs w:val="24"/>
        </w:rPr>
        <w:t xml:space="preserve">modo a que o significado psicológico </w:t>
      </w:r>
      <w:r w:rsidR="002D27D5" w:rsidRPr="00D01C08">
        <w:rPr>
          <w:rFonts w:ascii="Times New Roman" w:hAnsi="Times New Roman" w:cs="Times New Roman"/>
          <w:sz w:val="24"/>
          <w:szCs w:val="24"/>
        </w:rPr>
        <w:t>total sobressaiu</w:t>
      </w:r>
      <w:r w:rsidRPr="00D01C08">
        <w:rPr>
          <w:rFonts w:ascii="Times New Roman" w:hAnsi="Times New Roman" w:cs="Times New Roman"/>
          <w:sz w:val="24"/>
          <w:szCs w:val="24"/>
        </w:rPr>
        <w:t xml:space="preserve">. O passo final do método envolve a síntese das unidades de significado psicológico. </w:t>
      </w:r>
    </w:p>
    <w:p w14:paraId="15FFC288" w14:textId="0BB6E97C" w:rsidR="00C42DAC" w:rsidRPr="00D01C08" w:rsidRDefault="00FB5120" w:rsidP="002D27D5">
      <w:pPr>
        <w:pStyle w:val="Ttulo2"/>
        <w:spacing w:before="0" w:after="0" w:line="360" w:lineRule="auto"/>
        <w:jc w:val="both"/>
        <w:rPr>
          <w:rFonts w:ascii="Times New Roman" w:hAnsi="Times New Roman" w:cs="Times New Roman"/>
          <w:b w:val="0"/>
          <w:bCs/>
          <w:i/>
          <w:iCs/>
          <w:sz w:val="24"/>
          <w:szCs w:val="24"/>
        </w:rPr>
      </w:pPr>
      <w:r>
        <w:rPr>
          <w:rFonts w:ascii="Times New Roman" w:hAnsi="Times New Roman" w:cs="Times New Roman"/>
          <w:bCs/>
          <w:iCs/>
          <w:sz w:val="24"/>
          <w:szCs w:val="24"/>
        </w:rPr>
        <w:t>3.6</w:t>
      </w:r>
      <w:r w:rsidR="00C42DAC">
        <w:rPr>
          <w:rFonts w:ascii="Times New Roman" w:hAnsi="Times New Roman" w:cs="Times New Roman"/>
          <w:bCs/>
          <w:iCs/>
          <w:sz w:val="24"/>
          <w:szCs w:val="24"/>
        </w:rPr>
        <w:t xml:space="preserve"> </w:t>
      </w:r>
      <w:proofErr w:type="spellStart"/>
      <w:r w:rsidR="00C42DAC" w:rsidRPr="00D01C08">
        <w:rPr>
          <w:rFonts w:ascii="Times New Roman" w:hAnsi="Times New Roman" w:cs="Times New Roman"/>
          <w:bCs/>
          <w:iCs/>
          <w:sz w:val="24"/>
          <w:szCs w:val="24"/>
        </w:rPr>
        <w:t>Participantes</w:t>
      </w:r>
      <w:proofErr w:type="spellEnd"/>
    </w:p>
    <w:p w14:paraId="0FD69AF3" w14:textId="77777777" w:rsidR="00C42DAC" w:rsidRPr="00D01C08" w:rsidRDefault="00C42DAC" w:rsidP="002D27D5">
      <w:pPr>
        <w:spacing w:after="240" w:line="360" w:lineRule="auto"/>
        <w:jc w:val="both"/>
        <w:rPr>
          <w:rFonts w:ascii="Times New Roman" w:hAnsi="Times New Roman" w:cs="Times New Roman"/>
          <w:sz w:val="24"/>
          <w:szCs w:val="24"/>
        </w:rPr>
      </w:pPr>
      <w:r w:rsidRPr="00D01C08">
        <w:rPr>
          <w:rFonts w:ascii="Times New Roman" w:hAnsi="Times New Roman" w:cs="Times New Roman"/>
          <w:sz w:val="24"/>
          <w:szCs w:val="24"/>
        </w:rPr>
        <w:tab/>
        <w:t>Foram considerados, primeiramente, vinte pessoas trans enquanto participantes da pesquisa, entretanto, cabe-nos esclarecer que os dados obtidos e demonstrados nesta pesquisa evidenciam dois participantes trans que atenderam aos critérios estabelecidos, uma vez que foram os que responderam afirmativamente à participação voluntária na pesquisa e que devido à pandemia de COVID-19, encontramos dificuldades nessa seleção para que atingisse o número proposto no projeto.</w:t>
      </w:r>
    </w:p>
    <w:p w14:paraId="370310F4" w14:textId="0901B7DC" w:rsidR="00C42DAC" w:rsidRPr="00E65A8D" w:rsidRDefault="00C42DAC" w:rsidP="002D27D5">
      <w:pPr>
        <w:pStyle w:val="Estilo1"/>
        <w:spacing w:after="240"/>
        <w:rPr>
          <w:rFonts w:ascii="Times New Roman" w:hAnsi="Times New Roman" w:cs="Times New Roman"/>
          <w:color w:val="auto"/>
          <w:szCs w:val="24"/>
        </w:rPr>
      </w:pPr>
      <w:r w:rsidRPr="00075964">
        <w:rPr>
          <w:rFonts w:ascii="Times New Roman" w:hAnsi="Times New Roman" w:cs="Times New Roman"/>
          <w:b/>
          <w:bCs/>
          <w:color w:val="auto"/>
          <w:szCs w:val="24"/>
        </w:rPr>
        <w:t xml:space="preserve">Quadro </w:t>
      </w:r>
      <w:r w:rsidRPr="00075964">
        <w:rPr>
          <w:rFonts w:ascii="Times New Roman" w:hAnsi="Times New Roman" w:cs="Times New Roman"/>
          <w:b/>
          <w:bCs/>
          <w:noProof/>
          <w:color w:val="auto"/>
          <w:szCs w:val="24"/>
        </w:rPr>
        <w:fldChar w:fldCharType="begin"/>
      </w:r>
      <w:r w:rsidRPr="00075964">
        <w:rPr>
          <w:rFonts w:ascii="Times New Roman" w:hAnsi="Times New Roman" w:cs="Times New Roman"/>
          <w:b/>
          <w:bCs/>
          <w:noProof/>
          <w:color w:val="auto"/>
          <w:szCs w:val="24"/>
        </w:rPr>
        <w:instrText xml:space="preserve"> SEQ Quadro \* ARABIC </w:instrText>
      </w:r>
      <w:r w:rsidRPr="00075964">
        <w:rPr>
          <w:rFonts w:ascii="Times New Roman" w:hAnsi="Times New Roman" w:cs="Times New Roman"/>
          <w:b/>
          <w:bCs/>
          <w:noProof/>
          <w:color w:val="auto"/>
          <w:szCs w:val="24"/>
        </w:rPr>
        <w:fldChar w:fldCharType="separate"/>
      </w:r>
      <w:r w:rsidR="002D407A">
        <w:rPr>
          <w:rFonts w:ascii="Times New Roman" w:hAnsi="Times New Roman" w:cs="Times New Roman"/>
          <w:b/>
          <w:bCs/>
          <w:noProof/>
          <w:color w:val="auto"/>
          <w:szCs w:val="24"/>
        </w:rPr>
        <w:t>1</w:t>
      </w:r>
      <w:r w:rsidRPr="00075964">
        <w:rPr>
          <w:rFonts w:ascii="Times New Roman" w:hAnsi="Times New Roman" w:cs="Times New Roman"/>
          <w:b/>
          <w:bCs/>
          <w:noProof/>
          <w:color w:val="auto"/>
          <w:szCs w:val="24"/>
        </w:rPr>
        <w:fldChar w:fldCharType="end"/>
      </w:r>
      <w:r w:rsidRPr="00E65A8D">
        <w:rPr>
          <w:rFonts w:ascii="Times New Roman" w:hAnsi="Times New Roman" w:cs="Times New Roman"/>
          <w:color w:val="auto"/>
          <w:szCs w:val="24"/>
        </w:rPr>
        <w:t xml:space="preserve"> – Participantes da pesquisa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30"/>
        <w:gridCol w:w="1871"/>
        <w:gridCol w:w="2079"/>
        <w:gridCol w:w="1831"/>
      </w:tblGrid>
      <w:tr w:rsidR="00C42DAC" w:rsidRPr="002D27D5" w14:paraId="347D6491" w14:textId="77777777" w:rsidTr="002D27D5">
        <w:tc>
          <w:tcPr>
            <w:tcW w:w="1993" w:type="dxa"/>
          </w:tcPr>
          <w:p w14:paraId="0BAE2EB8" w14:textId="77777777" w:rsidR="00C42DAC" w:rsidRPr="002D27D5" w:rsidRDefault="00C42DAC" w:rsidP="00C91D06">
            <w:pPr>
              <w:jc w:val="center"/>
              <w:rPr>
                <w:rFonts w:ascii="Times New Roman" w:hAnsi="Times New Roman" w:cs="Times New Roman"/>
                <w:b/>
              </w:rPr>
            </w:pPr>
            <w:r w:rsidRPr="002D27D5">
              <w:rPr>
                <w:rFonts w:ascii="Times New Roman" w:hAnsi="Times New Roman" w:cs="Times New Roman"/>
                <w:b/>
              </w:rPr>
              <w:t>Pseudônimo</w:t>
            </w:r>
          </w:p>
        </w:tc>
        <w:tc>
          <w:tcPr>
            <w:tcW w:w="846" w:type="dxa"/>
          </w:tcPr>
          <w:p w14:paraId="344306A9" w14:textId="77777777" w:rsidR="00C42DAC" w:rsidRPr="002D27D5" w:rsidRDefault="00C42DAC" w:rsidP="00C91D06">
            <w:pPr>
              <w:jc w:val="center"/>
              <w:rPr>
                <w:rFonts w:ascii="Times New Roman" w:hAnsi="Times New Roman" w:cs="Times New Roman"/>
                <w:b/>
              </w:rPr>
            </w:pPr>
            <w:r w:rsidRPr="002D27D5">
              <w:rPr>
                <w:rFonts w:ascii="Times New Roman" w:hAnsi="Times New Roman" w:cs="Times New Roman"/>
                <w:b/>
              </w:rPr>
              <w:t>Idade</w:t>
            </w:r>
          </w:p>
        </w:tc>
        <w:tc>
          <w:tcPr>
            <w:tcW w:w="1922" w:type="dxa"/>
          </w:tcPr>
          <w:p w14:paraId="0A63559E" w14:textId="77777777" w:rsidR="00C42DAC" w:rsidRPr="002D27D5" w:rsidRDefault="00C42DAC" w:rsidP="00C91D06">
            <w:pPr>
              <w:jc w:val="center"/>
              <w:rPr>
                <w:rFonts w:ascii="Times New Roman" w:hAnsi="Times New Roman" w:cs="Times New Roman"/>
                <w:b/>
              </w:rPr>
            </w:pPr>
            <w:r w:rsidRPr="002D27D5">
              <w:rPr>
                <w:rFonts w:ascii="Times New Roman" w:hAnsi="Times New Roman" w:cs="Times New Roman"/>
                <w:b/>
              </w:rPr>
              <w:t>Religião</w:t>
            </w:r>
          </w:p>
        </w:tc>
        <w:tc>
          <w:tcPr>
            <w:tcW w:w="2328" w:type="dxa"/>
          </w:tcPr>
          <w:p w14:paraId="1FD8482C" w14:textId="77777777" w:rsidR="00C42DAC" w:rsidRPr="002D27D5" w:rsidRDefault="00C42DAC" w:rsidP="00C91D06">
            <w:pPr>
              <w:jc w:val="center"/>
              <w:rPr>
                <w:rFonts w:ascii="Times New Roman" w:hAnsi="Times New Roman" w:cs="Times New Roman"/>
                <w:b/>
              </w:rPr>
            </w:pPr>
            <w:r w:rsidRPr="002D27D5">
              <w:rPr>
                <w:rFonts w:ascii="Times New Roman" w:hAnsi="Times New Roman" w:cs="Times New Roman"/>
                <w:b/>
              </w:rPr>
              <w:t>Estado civil</w:t>
            </w:r>
          </w:p>
        </w:tc>
        <w:tc>
          <w:tcPr>
            <w:tcW w:w="1972" w:type="dxa"/>
          </w:tcPr>
          <w:p w14:paraId="4755752F" w14:textId="77777777" w:rsidR="00C42DAC" w:rsidRPr="002D27D5" w:rsidRDefault="00C42DAC" w:rsidP="00C91D06">
            <w:pPr>
              <w:jc w:val="center"/>
              <w:rPr>
                <w:rFonts w:ascii="Times New Roman" w:hAnsi="Times New Roman" w:cs="Times New Roman"/>
                <w:b/>
              </w:rPr>
            </w:pPr>
            <w:r w:rsidRPr="002D27D5">
              <w:rPr>
                <w:rFonts w:ascii="Times New Roman" w:hAnsi="Times New Roman" w:cs="Times New Roman"/>
                <w:b/>
              </w:rPr>
              <w:t>Formação</w:t>
            </w:r>
          </w:p>
        </w:tc>
      </w:tr>
      <w:tr w:rsidR="00C42DAC" w:rsidRPr="002D27D5" w14:paraId="4E896D19" w14:textId="77777777" w:rsidTr="002D27D5">
        <w:tc>
          <w:tcPr>
            <w:tcW w:w="1993" w:type="dxa"/>
          </w:tcPr>
          <w:p w14:paraId="4987D602" w14:textId="77777777" w:rsidR="00C42DAC" w:rsidRPr="002D27D5" w:rsidRDefault="00C42DAC" w:rsidP="00C91D06">
            <w:pPr>
              <w:jc w:val="center"/>
              <w:rPr>
                <w:rFonts w:ascii="Times New Roman" w:hAnsi="Times New Roman" w:cs="Times New Roman"/>
              </w:rPr>
            </w:pPr>
            <w:proofErr w:type="spellStart"/>
            <w:r w:rsidRPr="002D27D5">
              <w:rPr>
                <w:rFonts w:ascii="Times New Roman" w:hAnsi="Times New Roman" w:cs="Times New Roman"/>
              </w:rPr>
              <w:t>Jibóia</w:t>
            </w:r>
            <w:proofErr w:type="spellEnd"/>
          </w:p>
        </w:tc>
        <w:tc>
          <w:tcPr>
            <w:tcW w:w="846" w:type="dxa"/>
          </w:tcPr>
          <w:p w14:paraId="7B29E191" w14:textId="77777777" w:rsidR="00C42DAC" w:rsidRPr="002D27D5" w:rsidRDefault="00C42DAC" w:rsidP="00C91D06">
            <w:pPr>
              <w:jc w:val="center"/>
              <w:rPr>
                <w:rFonts w:ascii="Times New Roman" w:hAnsi="Times New Roman" w:cs="Times New Roman"/>
              </w:rPr>
            </w:pPr>
            <w:r w:rsidRPr="002D27D5">
              <w:rPr>
                <w:rFonts w:ascii="Times New Roman" w:hAnsi="Times New Roman" w:cs="Times New Roman"/>
              </w:rPr>
              <w:t>21</w:t>
            </w:r>
          </w:p>
        </w:tc>
        <w:tc>
          <w:tcPr>
            <w:tcW w:w="1922" w:type="dxa"/>
          </w:tcPr>
          <w:p w14:paraId="10BF6586" w14:textId="77777777" w:rsidR="00C42DAC" w:rsidRPr="002D27D5" w:rsidRDefault="00C42DAC" w:rsidP="00C91D06">
            <w:pPr>
              <w:jc w:val="center"/>
              <w:rPr>
                <w:rFonts w:ascii="Times New Roman" w:hAnsi="Times New Roman" w:cs="Times New Roman"/>
              </w:rPr>
            </w:pPr>
            <w:r w:rsidRPr="002D27D5">
              <w:rPr>
                <w:rFonts w:ascii="Times New Roman" w:hAnsi="Times New Roman" w:cs="Times New Roman"/>
              </w:rPr>
              <w:t>Candomblecista</w:t>
            </w:r>
          </w:p>
        </w:tc>
        <w:tc>
          <w:tcPr>
            <w:tcW w:w="2328" w:type="dxa"/>
          </w:tcPr>
          <w:p w14:paraId="19A6843F" w14:textId="77777777" w:rsidR="00C42DAC" w:rsidRPr="002D27D5" w:rsidRDefault="00C42DAC" w:rsidP="00C91D06">
            <w:pPr>
              <w:jc w:val="center"/>
              <w:rPr>
                <w:rFonts w:ascii="Times New Roman" w:hAnsi="Times New Roman" w:cs="Times New Roman"/>
              </w:rPr>
            </w:pPr>
            <w:r w:rsidRPr="002D27D5">
              <w:rPr>
                <w:rFonts w:ascii="Times New Roman" w:hAnsi="Times New Roman" w:cs="Times New Roman"/>
              </w:rPr>
              <w:t>Solteiro</w:t>
            </w:r>
          </w:p>
        </w:tc>
        <w:tc>
          <w:tcPr>
            <w:tcW w:w="1972" w:type="dxa"/>
          </w:tcPr>
          <w:p w14:paraId="242C3211" w14:textId="77777777" w:rsidR="00C42DAC" w:rsidRPr="002D27D5" w:rsidRDefault="00C42DAC" w:rsidP="00C91D06">
            <w:pPr>
              <w:jc w:val="center"/>
              <w:rPr>
                <w:rFonts w:ascii="Times New Roman" w:hAnsi="Times New Roman" w:cs="Times New Roman"/>
              </w:rPr>
            </w:pPr>
            <w:r w:rsidRPr="002D27D5">
              <w:rPr>
                <w:rFonts w:ascii="Times New Roman" w:hAnsi="Times New Roman" w:cs="Times New Roman"/>
              </w:rPr>
              <w:t>Discente de História</w:t>
            </w:r>
          </w:p>
        </w:tc>
      </w:tr>
      <w:tr w:rsidR="00C42DAC" w:rsidRPr="002D27D5" w14:paraId="129390AA" w14:textId="77777777" w:rsidTr="002D27D5">
        <w:tc>
          <w:tcPr>
            <w:tcW w:w="1993" w:type="dxa"/>
          </w:tcPr>
          <w:p w14:paraId="092B3765" w14:textId="77777777" w:rsidR="00C42DAC" w:rsidRPr="002D27D5" w:rsidRDefault="00C42DAC" w:rsidP="00C91D06">
            <w:pPr>
              <w:jc w:val="center"/>
              <w:rPr>
                <w:rFonts w:ascii="Times New Roman" w:hAnsi="Times New Roman" w:cs="Times New Roman"/>
              </w:rPr>
            </w:pPr>
            <w:r w:rsidRPr="002D27D5">
              <w:rPr>
                <w:rFonts w:ascii="Times New Roman" w:hAnsi="Times New Roman" w:cs="Times New Roman"/>
              </w:rPr>
              <w:t>Leão</w:t>
            </w:r>
          </w:p>
        </w:tc>
        <w:tc>
          <w:tcPr>
            <w:tcW w:w="846" w:type="dxa"/>
          </w:tcPr>
          <w:p w14:paraId="59F8D2F7" w14:textId="77777777" w:rsidR="00C42DAC" w:rsidRPr="002D27D5" w:rsidRDefault="00C42DAC" w:rsidP="00C91D06">
            <w:pPr>
              <w:jc w:val="center"/>
              <w:rPr>
                <w:rFonts w:ascii="Times New Roman" w:hAnsi="Times New Roman" w:cs="Times New Roman"/>
              </w:rPr>
            </w:pPr>
            <w:r w:rsidRPr="002D27D5">
              <w:rPr>
                <w:rFonts w:ascii="Times New Roman" w:hAnsi="Times New Roman" w:cs="Times New Roman"/>
              </w:rPr>
              <w:t>43</w:t>
            </w:r>
          </w:p>
        </w:tc>
        <w:tc>
          <w:tcPr>
            <w:tcW w:w="1922" w:type="dxa"/>
          </w:tcPr>
          <w:p w14:paraId="39C22D31" w14:textId="77777777" w:rsidR="00C42DAC" w:rsidRPr="002D27D5" w:rsidRDefault="00C42DAC" w:rsidP="00C91D06">
            <w:pPr>
              <w:jc w:val="center"/>
              <w:rPr>
                <w:rFonts w:ascii="Times New Roman" w:hAnsi="Times New Roman" w:cs="Times New Roman"/>
              </w:rPr>
            </w:pPr>
            <w:r w:rsidRPr="002D27D5">
              <w:rPr>
                <w:rFonts w:ascii="Times New Roman" w:hAnsi="Times New Roman" w:cs="Times New Roman"/>
              </w:rPr>
              <w:t>Nenhuma</w:t>
            </w:r>
          </w:p>
        </w:tc>
        <w:tc>
          <w:tcPr>
            <w:tcW w:w="2328" w:type="dxa"/>
          </w:tcPr>
          <w:p w14:paraId="694C7402" w14:textId="77777777" w:rsidR="00C42DAC" w:rsidRPr="002D27D5" w:rsidRDefault="00C42DAC" w:rsidP="00C91D06">
            <w:pPr>
              <w:jc w:val="center"/>
              <w:rPr>
                <w:rFonts w:ascii="Times New Roman" w:hAnsi="Times New Roman" w:cs="Times New Roman"/>
              </w:rPr>
            </w:pPr>
            <w:r w:rsidRPr="002D27D5">
              <w:rPr>
                <w:rFonts w:ascii="Times New Roman" w:hAnsi="Times New Roman" w:cs="Times New Roman"/>
              </w:rPr>
              <w:t>Casado</w:t>
            </w:r>
          </w:p>
        </w:tc>
        <w:tc>
          <w:tcPr>
            <w:tcW w:w="1972" w:type="dxa"/>
          </w:tcPr>
          <w:p w14:paraId="350B6E4F" w14:textId="77777777" w:rsidR="00C42DAC" w:rsidRPr="002D27D5" w:rsidRDefault="00C42DAC" w:rsidP="00C91D06">
            <w:pPr>
              <w:jc w:val="center"/>
              <w:rPr>
                <w:rFonts w:ascii="Times New Roman" w:hAnsi="Times New Roman" w:cs="Times New Roman"/>
              </w:rPr>
            </w:pPr>
            <w:r w:rsidRPr="002D27D5">
              <w:rPr>
                <w:rFonts w:ascii="Times New Roman" w:hAnsi="Times New Roman" w:cs="Times New Roman"/>
              </w:rPr>
              <w:t>Ciências Biológicas</w:t>
            </w:r>
          </w:p>
        </w:tc>
      </w:tr>
    </w:tbl>
    <w:p w14:paraId="42217391" w14:textId="77777777" w:rsidR="00C42DAC" w:rsidRPr="002830D7" w:rsidRDefault="00C42DAC" w:rsidP="00C42DAC">
      <w:pPr>
        <w:rPr>
          <w:rFonts w:ascii="Times New Roman" w:hAnsi="Times New Roman" w:cs="Times New Roman"/>
          <w:b/>
          <w:bCs/>
          <w:sz w:val="20"/>
          <w:szCs w:val="20"/>
        </w:rPr>
      </w:pPr>
      <w:r w:rsidRPr="002830D7">
        <w:rPr>
          <w:rFonts w:ascii="Times New Roman" w:hAnsi="Times New Roman" w:cs="Times New Roman"/>
          <w:b/>
          <w:bCs/>
          <w:sz w:val="20"/>
          <w:szCs w:val="20"/>
        </w:rPr>
        <w:t xml:space="preserve">Fonte: </w:t>
      </w:r>
      <w:r w:rsidRPr="002830D7">
        <w:rPr>
          <w:rFonts w:ascii="Times New Roman" w:hAnsi="Times New Roman" w:cs="Times New Roman"/>
          <w:sz w:val="20"/>
          <w:szCs w:val="20"/>
        </w:rPr>
        <w:t>Entrevistas</w:t>
      </w:r>
    </w:p>
    <w:p w14:paraId="185B6928" w14:textId="77777777" w:rsidR="00C42DAC" w:rsidRPr="00E65A8D" w:rsidRDefault="00C42DAC" w:rsidP="00C42DAC">
      <w:pPr>
        <w:rPr>
          <w:rFonts w:ascii="Times New Roman" w:hAnsi="Times New Roman" w:cs="Times New Roman"/>
        </w:rPr>
      </w:pPr>
    </w:p>
    <w:p w14:paraId="05DDD117" w14:textId="0B887BCC" w:rsidR="00C42DAC" w:rsidRPr="00D01C08" w:rsidRDefault="00FB5120" w:rsidP="002830D7">
      <w:pPr>
        <w:pStyle w:val="Ttulo3"/>
        <w:spacing w:before="0" w:line="360" w:lineRule="auto"/>
        <w:rPr>
          <w:rFonts w:ascii="Times New Roman" w:hAnsi="Times New Roman" w:cs="Times New Roman"/>
          <w:b/>
          <w:bCs/>
          <w:i/>
          <w:iCs/>
          <w:color w:val="auto"/>
        </w:rPr>
      </w:pPr>
      <w:bookmarkStart w:id="2" w:name="_Toc16700363"/>
      <w:r>
        <w:rPr>
          <w:rFonts w:ascii="Times New Roman" w:hAnsi="Times New Roman" w:cs="Times New Roman"/>
          <w:b/>
          <w:bCs/>
          <w:iCs/>
          <w:color w:val="auto"/>
        </w:rPr>
        <w:t>3.7</w:t>
      </w:r>
      <w:r w:rsidR="00C42DAC">
        <w:rPr>
          <w:rFonts w:ascii="Times New Roman" w:hAnsi="Times New Roman" w:cs="Times New Roman"/>
          <w:b/>
          <w:bCs/>
          <w:iCs/>
          <w:color w:val="auto"/>
        </w:rPr>
        <w:t xml:space="preserve"> </w:t>
      </w:r>
      <w:r w:rsidR="00C42DAC" w:rsidRPr="00D01C08">
        <w:rPr>
          <w:rFonts w:ascii="Times New Roman" w:hAnsi="Times New Roman" w:cs="Times New Roman"/>
          <w:b/>
          <w:bCs/>
          <w:iCs/>
          <w:color w:val="auto"/>
        </w:rPr>
        <w:t>Pseudônimos (Participantes da Pesquisa)</w:t>
      </w:r>
      <w:bookmarkEnd w:id="2"/>
    </w:p>
    <w:p w14:paraId="05F20A30" w14:textId="77777777" w:rsidR="007C745C" w:rsidRDefault="00C42DAC" w:rsidP="00C42DAC">
      <w:pPr>
        <w:spacing w:after="240" w:line="360" w:lineRule="auto"/>
        <w:ind w:firstLine="709"/>
        <w:jc w:val="both"/>
        <w:rPr>
          <w:rFonts w:ascii="Times New Roman" w:hAnsi="Times New Roman" w:cs="Times New Roman"/>
          <w:sz w:val="24"/>
          <w:szCs w:val="24"/>
        </w:rPr>
      </w:pPr>
      <w:r w:rsidRPr="00D01C08">
        <w:rPr>
          <w:rFonts w:ascii="Times New Roman" w:hAnsi="Times New Roman" w:cs="Times New Roman"/>
          <w:sz w:val="24"/>
          <w:szCs w:val="24"/>
        </w:rPr>
        <w:t xml:space="preserve">Consideramos, no percurso das entrevistas, a utilização de pseudônimos escolhidos pelos próprios participantes no momento imediatamente anterior à explicitação da pergunta norteadora. Outro ponto a ser considerado, no que tange a utilização de pseudônimos é a manutenção do sigilo profissional das informações que </w:t>
      </w:r>
    </w:p>
    <w:p w14:paraId="39489E30" w14:textId="77777777" w:rsidR="007C745C" w:rsidRDefault="007C745C" w:rsidP="007C745C">
      <w:pPr>
        <w:spacing w:after="240" w:line="360" w:lineRule="auto"/>
        <w:jc w:val="both"/>
        <w:rPr>
          <w:rFonts w:ascii="Times New Roman" w:hAnsi="Times New Roman" w:cs="Times New Roman"/>
          <w:sz w:val="24"/>
          <w:szCs w:val="24"/>
        </w:rPr>
      </w:pPr>
    </w:p>
    <w:p w14:paraId="7F2FE780" w14:textId="77777777" w:rsidR="007C745C" w:rsidRPr="00A603A2" w:rsidRDefault="007C745C" w:rsidP="007C745C">
      <w:pPr>
        <w:pStyle w:val="Cabealho"/>
        <w:rPr>
          <w:noProof/>
        </w:rPr>
      </w:pPr>
      <w:r w:rsidRPr="00A603A2">
        <w:rPr>
          <w:noProof/>
        </w:rPr>
        <w:lastRenderedPageBreak/>
        <w:drawing>
          <wp:inline distT="0" distB="0" distL="0" distR="0" wp14:anchorId="4EDCAB42" wp14:editId="02A2EC8E">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3F59B471" wp14:editId="6F6C1703">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6BD11342" w14:textId="77777777" w:rsidR="007C745C" w:rsidRPr="00990E96" w:rsidRDefault="007C745C" w:rsidP="007C745C">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61867B2A" w14:textId="77777777" w:rsidR="007C745C" w:rsidRDefault="007C745C" w:rsidP="007C745C">
      <w:pPr>
        <w:spacing w:after="240" w:line="360" w:lineRule="auto"/>
        <w:jc w:val="both"/>
        <w:rPr>
          <w:rFonts w:ascii="Times New Roman" w:hAnsi="Times New Roman" w:cs="Times New Roman"/>
          <w:sz w:val="24"/>
          <w:szCs w:val="24"/>
        </w:rPr>
      </w:pPr>
    </w:p>
    <w:p w14:paraId="29AB239E" w14:textId="31E962F7" w:rsidR="00C42DAC" w:rsidRPr="00D01C08" w:rsidRDefault="00C42DAC" w:rsidP="007C745C">
      <w:pPr>
        <w:spacing w:after="240" w:line="360" w:lineRule="auto"/>
        <w:jc w:val="both"/>
        <w:rPr>
          <w:rFonts w:ascii="Times New Roman" w:hAnsi="Times New Roman" w:cs="Times New Roman"/>
          <w:sz w:val="24"/>
          <w:szCs w:val="24"/>
        </w:rPr>
      </w:pPr>
      <w:r w:rsidRPr="00D01C08">
        <w:rPr>
          <w:rFonts w:ascii="Times New Roman" w:hAnsi="Times New Roman" w:cs="Times New Roman"/>
          <w:sz w:val="24"/>
          <w:szCs w:val="24"/>
        </w:rPr>
        <w:t xml:space="preserve">possam vir a identificá-los e causar-lhes quaisquer constrangimentos e/ou trazer malefícios mediante exposição pessoal em uma pesquisa científica. </w:t>
      </w:r>
    </w:p>
    <w:p w14:paraId="25822A15" w14:textId="77777777" w:rsidR="00C42DAC" w:rsidRPr="00075964" w:rsidRDefault="00C42DAC" w:rsidP="00C42DAC">
      <w:pPr>
        <w:pStyle w:val="Ttulo1"/>
        <w:numPr>
          <w:ilvl w:val="0"/>
          <w:numId w:val="3"/>
        </w:numPr>
        <w:tabs>
          <w:tab w:val="num" w:pos="360"/>
        </w:tabs>
        <w:spacing w:before="0" w:line="360" w:lineRule="auto"/>
        <w:ind w:left="0" w:firstLine="0"/>
        <w:jc w:val="both"/>
        <w:rPr>
          <w:rFonts w:ascii="Times New Roman" w:hAnsi="Times New Roman" w:cs="Times New Roman"/>
          <w:b/>
          <w:bCs/>
          <w:color w:val="auto"/>
          <w:sz w:val="24"/>
          <w:szCs w:val="24"/>
        </w:rPr>
      </w:pPr>
      <w:r w:rsidRPr="00075964">
        <w:rPr>
          <w:rFonts w:ascii="Times New Roman" w:hAnsi="Times New Roman" w:cs="Times New Roman"/>
          <w:b/>
          <w:bCs/>
          <w:color w:val="auto"/>
          <w:sz w:val="24"/>
          <w:szCs w:val="24"/>
        </w:rPr>
        <w:t>Resultados e Discussão</w:t>
      </w:r>
    </w:p>
    <w:p w14:paraId="0D953EA0" w14:textId="77777777" w:rsidR="00C42DAC" w:rsidRPr="00E65A8D" w:rsidRDefault="00C42DAC" w:rsidP="00C42DAC">
      <w:pPr>
        <w:spacing w:after="0" w:line="360" w:lineRule="auto"/>
        <w:ind w:firstLine="709"/>
        <w:jc w:val="both"/>
        <w:rPr>
          <w:rFonts w:ascii="Times New Roman" w:hAnsi="Times New Roman" w:cs="Times New Roman"/>
          <w:sz w:val="24"/>
          <w:szCs w:val="24"/>
        </w:rPr>
      </w:pPr>
      <w:r w:rsidRPr="00D01C08">
        <w:rPr>
          <w:rFonts w:ascii="Times New Roman" w:hAnsi="Times New Roman" w:cs="Times New Roman"/>
          <w:sz w:val="24"/>
          <w:szCs w:val="24"/>
        </w:rPr>
        <w:t xml:space="preserve">A partir deste momento, segue-se, metodologicamente, à luz da fenomenologia heideggeriana, as análises descritivas dos dados obtidos quando da pesquisa em campo, categorizando-se sistematicamente e reproduzindo excertos, na íntegra, das conversações entre pesquisador e entrevistados, passando-se após </w:t>
      </w:r>
      <w:r w:rsidRPr="00E65A8D">
        <w:rPr>
          <w:rFonts w:ascii="Times New Roman" w:hAnsi="Times New Roman" w:cs="Times New Roman"/>
          <w:sz w:val="24"/>
          <w:szCs w:val="24"/>
        </w:rPr>
        <w:t>para as considerações teóricas do autor.</w:t>
      </w:r>
    </w:p>
    <w:p w14:paraId="31902F2E" w14:textId="1E25B749" w:rsidR="00C42DAC" w:rsidRPr="00E65A8D" w:rsidRDefault="00C42DAC" w:rsidP="00C42DAC">
      <w:pPr>
        <w:spacing w:after="0" w:line="360" w:lineRule="auto"/>
        <w:ind w:firstLine="709"/>
        <w:jc w:val="both"/>
        <w:rPr>
          <w:rFonts w:ascii="Times New Roman" w:hAnsi="Times New Roman" w:cs="Times New Roman"/>
          <w:bCs/>
          <w:sz w:val="24"/>
          <w:szCs w:val="24"/>
        </w:rPr>
      </w:pPr>
      <w:r w:rsidRPr="00E65A8D">
        <w:rPr>
          <w:rFonts w:ascii="Times New Roman" w:hAnsi="Times New Roman" w:cs="Times New Roman"/>
          <w:bCs/>
          <w:sz w:val="24"/>
          <w:szCs w:val="24"/>
        </w:rPr>
        <w:t xml:space="preserve">Seguindo, embasado no que a metodologia proposta apresenta, trago as categorias temáticas resultado do primeiro momento de análise, conforme pressupõe Pereira &amp; Castro (2019) e Giorgi &amp; Souza (2010). Assim, foram elaboradas </w:t>
      </w:r>
      <w:r w:rsidR="002830D7" w:rsidRPr="002830D7">
        <w:rPr>
          <w:rFonts w:ascii="Times New Roman" w:hAnsi="Times New Roman" w:cs="Times New Roman"/>
          <w:b/>
          <w:sz w:val="24"/>
          <w:szCs w:val="24"/>
        </w:rPr>
        <w:t>quatro</w:t>
      </w:r>
      <w:r w:rsidRPr="002830D7">
        <w:rPr>
          <w:rFonts w:ascii="Times New Roman" w:hAnsi="Times New Roman" w:cs="Times New Roman"/>
          <w:b/>
          <w:sz w:val="24"/>
          <w:szCs w:val="24"/>
        </w:rPr>
        <w:t xml:space="preserve"> categorias</w:t>
      </w:r>
      <w:r w:rsidRPr="00E65A8D">
        <w:rPr>
          <w:rFonts w:ascii="Times New Roman" w:hAnsi="Times New Roman" w:cs="Times New Roman"/>
          <w:bCs/>
          <w:sz w:val="24"/>
          <w:szCs w:val="24"/>
        </w:rPr>
        <w:t>, elencadas a seguir.</w:t>
      </w:r>
    </w:p>
    <w:p w14:paraId="036ED440" w14:textId="77777777" w:rsidR="00C42DAC" w:rsidRPr="00E65A8D" w:rsidRDefault="00C42DAC" w:rsidP="00C42DAC">
      <w:pPr>
        <w:spacing w:after="0" w:line="360" w:lineRule="auto"/>
        <w:jc w:val="both"/>
        <w:rPr>
          <w:rFonts w:ascii="Times New Roman" w:hAnsi="Times New Roman" w:cs="Times New Roman"/>
          <w:lang w:eastAsia="pt-BR"/>
        </w:rPr>
      </w:pPr>
    </w:p>
    <w:p w14:paraId="4DD15B3D" w14:textId="5B4D9B23" w:rsidR="00C42DAC" w:rsidRPr="002830D7" w:rsidRDefault="002830D7" w:rsidP="002830D7">
      <w:pPr>
        <w:pStyle w:val="PargrafodaLista"/>
        <w:numPr>
          <w:ilvl w:val="1"/>
          <w:numId w:val="3"/>
        </w:numPr>
        <w:spacing w:after="0" w:line="360" w:lineRule="auto"/>
        <w:ind w:left="284" w:hanging="284"/>
        <w:jc w:val="both"/>
        <w:rPr>
          <w:rFonts w:ascii="Times New Roman" w:hAnsi="Times New Roman" w:cs="Times New Roman"/>
          <w:szCs w:val="24"/>
        </w:rPr>
      </w:pPr>
      <w:r>
        <w:rPr>
          <w:rFonts w:ascii="Times New Roman" w:hAnsi="Times New Roman" w:cs="Times New Roman"/>
          <w:b/>
          <w:bCs/>
          <w:szCs w:val="24"/>
        </w:rPr>
        <w:t xml:space="preserve"> </w:t>
      </w:r>
      <w:r w:rsidR="00C42DAC" w:rsidRPr="002830D7">
        <w:rPr>
          <w:rFonts w:ascii="Times New Roman" w:hAnsi="Times New Roman" w:cs="Times New Roman"/>
          <w:b/>
          <w:bCs/>
          <w:szCs w:val="24"/>
        </w:rPr>
        <w:t xml:space="preserve">Ser quem sou: </w:t>
      </w:r>
      <w:r w:rsidR="00C42DAC" w:rsidRPr="002830D7">
        <w:rPr>
          <w:rFonts w:ascii="Times New Roman" w:hAnsi="Times New Roman" w:cs="Times New Roman"/>
          <w:szCs w:val="24"/>
        </w:rPr>
        <w:t>trilho meu caminhar</w:t>
      </w:r>
    </w:p>
    <w:p w14:paraId="73A611A4" w14:textId="77777777" w:rsidR="00C42DAC" w:rsidRPr="00E65A8D" w:rsidRDefault="00C42DAC" w:rsidP="00C42DAC">
      <w:pPr>
        <w:spacing w:after="0" w:line="360" w:lineRule="auto"/>
        <w:ind w:firstLine="709"/>
        <w:jc w:val="both"/>
        <w:rPr>
          <w:rFonts w:ascii="Times New Roman" w:hAnsi="Times New Roman" w:cs="Times New Roman"/>
          <w:sz w:val="24"/>
          <w:szCs w:val="24"/>
        </w:rPr>
      </w:pPr>
      <w:r w:rsidRPr="00E65A8D">
        <w:rPr>
          <w:rFonts w:ascii="Times New Roman" w:hAnsi="Times New Roman" w:cs="Times New Roman"/>
          <w:sz w:val="24"/>
          <w:szCs w:val="24"/>
        </w:rPr>
        <w:t>A trajetória de vida dessas pessoas possibilita que ao olhar para sua historicidade, compreendam a dimensão de ser quem é. Os discursos trazem esse momento, o da expressão de quem é, o quanto é bom ser quem é, se perceber fluido, como percebe-se nos excertos a seguir:</w:t>
      </w:r>
    </w:p>
    <w:p w14:paraId="44FFC2A7" w14:textId="77777777" w:rsidR="00C42DAC" w:rsidRPr="00E65A8D" w:rsidRDefault="00C42DAC" w:rsidP="00C42DAC">
      <w:pPr>
        <w:spacing w:after="0" w:line="360" w:lineRule="auto"/>
        <w:ind w:left="708"/>
        <w:jc w:val="both"/>
        <w:rPr>
          <w:rFonts w:ascii="Times New Roman" w:hAnsi="Times New Roman" w:cs="Times New Roman"/>
          <w:sz w:val="24"/>
          <w:szCs w:val="24"/>
        </w:rPr>
      </w:pPr>
      <w:r w:rsidRPr="00E65A8D">
        <w:rPr>
          <w:rFonts w:ascii="Times New Roman" w:hAnsi="Times New Roman" w:cs="Times New Roman"/>
          <w:sz w:val="24"/>
          <w:szCs w:val="24"/>
        </w:rPr>
        <w:t>Expressando quem é:</w:t>
      </w:r>
    </w:p>
    <w:p w14:paraId="22DB6719" w14:textId="77777777" w:rsidR="00C42DAC" w:rsidRPr="00E65A8D" w:rsidRDefault="00C42DAC" w:rsidP="00C42DAC">
      <w:pPr>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 xml:space="preserve">[...] no domingo tipo, eu já sentei assim com a minha mãe e falei: “Olha, a parada é a seguinte, é... eu sou trans”, na época eu também me assumi gay, isso mudou posteriormente, mas tipo, eu falei “olha, a diferença entre isso aqui é isso aqui, isso aqui é identidade, isso aqui é de quem eu gosto, e </w:t>
      </w:r>
      <w:proofErr w:type="spellStart"/>
      <w:r w:rsidRPr="00E65A8D">
        <w:rPr>
          <w:rFonts w:ascii="Times New Roman" w:hAnsi="Times New Roman" w:cs="Times New Roman"/>
          <w:sz w:val="24"/>
          <w:szCs w:val="24"/>
        </w:rPr>
        <w:t>barará</w:t>
      </w:r>
      <w:proofErr w:type="spellEnd"/>
      <w:r w:rsidRPr="00E65A8D">
        <w:rPr>
          <w:rFonts w:ascii="Times New Roman" w:hAnsi="Times New Roman" w:cs="Times New Roman"/>
          <w:sz w:val="24"/>
          <w:szCs w:val="24"/>
        </w:rPr>
        <w:t xml:space="preserve"> </w:t>
      </w:r>
      <w:proofErr w:type="spellStart"/>
      <w:r w:rsidRPr="00E65A8D">
        <w:rPr>
          <w:rFonts w:ascii="Times New Roman" w:hAnsi="Times New Roman" w:cs="Times New Roman"/>
          <w:sz w:val="24"/>
          <w:szCs w:val="24"/>
        </w:rPr>
        <w:t>barará</w:t>
      </w:r>
      <w:proofErr w:type="spellEnd"/>
      <w:r w:rsidRPr="00E65A8D">
        <w:rPr>
          <w:rFonts w:ascii="Times New Roman" w:hAnsi="Times New Roman" w:cs="Times New Roman"/>
          <w:sz w:val="24"/>
          <w:szCs w:val="24"/>
        </w:rPr>
        <w:t>...”, eu expliquei pra ela e ela “tem certeza disso?” e eu falei “não, se eu não tivesse eu não tava falando pra ti!” e ela “ah tá, beleza então, vai jogar o lixo” tendeu? (</w:t>
      </w:r>
      <w:proofErr w:type="spellStart"/>
      <w:r w:rsidRPr="00E65A8D">
        <w:rPr>
          <w:rFonts w:ascii="Times New Roman" w:hAnsi="Times New Roman" w:cs="Times New Roman"/>
          <w:b/>
          <w:bCs/>
          <w:sz w:val="24"/>
          <w:szCs w:val="24"/>
        </w:rPr>
        <w:t>Jibóia</w:t>
      </w:r>
      <w:proofErr w:type="spellEnd"/>
      <w:r w:rsidRPr="00E65A8D">
        <w:rPr>
          <w:rFonts w:ascii="Times New Roman" w:hAnsi="Times New Roman" w:cs="Times New Roman"/>
          <w:sz w:val="24"/>
          <w:szCs w:val="24"/>
        </w:rPr>
        <w:t>, 21 anos)</w:t>
      </w:r>
    </w:p>
    <w:p w14:paraId="560EE92C" w14:textId="77777777" w:rsidR="00C42DAC" w:rsidRPr="00E65A8D" w:rsidRDefault="00C42DAC" w:rsidP="00C42DAC">
      <w:pPr>
        <w:spacing w:after="0" w:line="360" w:lineRule="auto"/>
        <w:jc w:val="both"/>
        <w:rPr>
          <w:rFonts w:ascii="Times New Roman" w:hAnsi="Times New Roman" w:cs="Times New Roman"/>
          <w:sz w:val="24"/>
          <w:szCs w:val="24"/>
        </w:rPr>
      </w:pPr>
      <w:r w:rsidRPr="00E65A8D">
        <w:rPr>
          <w:rFonts w:ascii="Times New Roman" w:hAnsi="Times New Roman" w:cs="Times New Roman"/>
        </w:rPr>
        <w:tab/>
      </w:r>
      <w:r w:rsidRPr="00E65A8D">
        <w:rPr>
          <w:rFonts w:ascii="Times New Roman" w:hAnsi="Times New Roman" w:cs="Times New Roman"/>
          <w:sz w:val="24"/>
          <w:szCs w:val="24"/>
        </w:rPr>
        <w:t>É bom ser quem sou</w:t>
      </w:r>
    </w:p>
    <w:p w14:paraId="5C25D030" w14:textId="77777777" w:rsidR="007C745C" w:rsidRDefault="00C42DAC" w:rsidP="00C42DAC">
      <w:pPr>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 xml:space="preserve">Ô! Era horrível de gente se violentar, casar pra dar satisfação pra família e não era aquilo que a pessoa queria, entendeu? Eu, nesse ponto aí, eu nunca me rendi não! Eu </w:t>
      </w:r>
    </w:p>
    <w:p w14:paraId="3DFB39E3" w14:textId="77777777" w:rsidR="007C745C" w:rsidRPr="00A603A2" w:rsidRDefault="007C745C" w:rsidP="007C745C">
      <w:pPr>
        <w:pStyle w:val="Cabealho"/>
        <w:rPr>
          <w:noProof/>
        </w:rPr>
      </w:pPr>
      <w:r w:rsidRPr="00A603A2">
        <w:rPr>
          <w:noProof/>
        </w:rPr>
        <w:lastRenderedPageBreak/>
        <w:drawing>
          <wp:inline distT="0" distB="0" distL="0" distR="0" wp14:anchorId="1A11ACE4" wp14:editId="33226266">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925A60A" wp14:editId="445FB64F">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69E8910E" w14:textId="77777777" w:rsidR="007C745C" w:rsidRPr="00990E96" w:rsidRDefault="007C745C" w:rsidP="007C745C">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5F89A13B" w14:textId="77777777" w:rsidR="007C745C" w:rsidRDefault="007C745C" w:rsidP="00C42DAC">
      <w:pPr>
        <w:spacing w:after="0" w:line="360" w:lineRule="auto"/>
        <w:ind w:left="426"/>
        <w:jc w:val="both"/>
        <w:rPr>
          <w:rFonts w:ascii="Times New Roman" w:hAnsi="Times New Roman" w:cs="Times New Roman"/>
          <w:sz w:val="24"/>
          <w:szCs w:val="24"/>
        </w:rPr>
      </w:pPr>
    </w:p>
    <w:p w14:paraId="15141494" w14:textId="31B09D27" w:rsidR="00C42DAC" w:rsidRPr="00E65A8D" w:rsidRDefault="00C42DAC" w:rsidP="00C42DAC">
      <w:pPr>
        <w:spacing w:after="0" w:line="360" w:lineRule="auto"/>
        <w:ind w:left="426"/>
        <w:jc w:val="both"/>
        <w:rPr>
          <w:rFonts w:ascii="Times New Roman" w:hAnsi="Times New Roman" w:cs="Times New Roman"/>
          <w:sz w:val="24"/>
          <w:szCs w:val="24"/>
          <w:lang w:eastAsia="pt-BR"/>
        </w:rPr>
      </w:pPr>
      <w:r w:rsidRPr="00E65A8D">
        <w:rPr>
          <w:rFonts w:ascii="Times New Roman" w:hAnsi="Times New Roman" w:cs="Times New Roman"/>
          <w:sz w:val="24"/>
          <w:szCs w:val="24"/>
        </w:rPr>
        <w:t xml:space="preserve">falei... “Rapaz, eu vou trabalhar, né? Vou ganhar meu sustento...”, que foi difícil, né? Realmente foi muito difícil </w:t>
      </w:r>
      <w:proofErr w:type="gramStart"/>
      <w:r w:rsidRPr="00E65A8D">
        <w:rPr>
          <w:rFonts w:ascii="Times New Roman" w:hAnsi="Times New Roman" w:cs="Times New Roman"/>
          <w:sz w:val="24"/>
          <w:szCs w:val="24"/>
        </w:rPr>
        <w:t>[...]</w:t>
      </w:r>
      <w:proofErr w:type="gramEnd"/>
      <w:r w:rsidRPr="00E65A8D">
        <w:rPr>
          <w:rFonts w:ascii="Times New Roman" w:hAnsi="Times New Roman" w:cs="Times New Roman"/>
          <w:sz w:val="24"/>
          <w:szCs w:val="24"/>
        </w:rPr>
        <w:t xml:space="preserve"> Mas a minha história, assim, foi difícil. Eu tive muito problema com a questão da identidade e eu não conhecia esse termo, né? Transsexual, né? Então a gente tava ... eu tava tipo na categoria do homossexual, né?  É maravilhoso. É muito bom ser eu! Eu </w:t>
      </w:r>
      <w:proofErr w:type="spellStart"/>
      <w:r w:rsidRPr="00E65A8D">
        <w:rPr>
          <w:rFonts w:ascii="Times New Roman" w:hAnsi="Times New Roman" w:cs="Times New Roman"/>
          <w:sz w:val="24"/>
          <w:szCs w:val="24"/>
        </w:rPr>
        <w:t>tô</w:t>
      </w:r>
      <w:proofErr w:type="spellEnd"/>
      <w:r w:rsidRPr="00E65A8D">
        <w:rPr>
          <w:rFonts w:ascii="Times New Roman" w:hAnsi="Times New Roman" w:cs="Times New Roman"/>
          <w:sz w:val="24"/>
          <w:szCs w:val="24"/>
        </w:rPr>
        <w:t xml:space="preserve"> vivendo a melhor fase da minha vida, entendeu? Feliz comigo mesmo, entendeu? E assim, de uma maneira que, é... como é que eu posso te explicar...?! Hoje eu já sou uma pessoa adulta e tal, mas sem aquela preocupação da opressão, né? De antes... você ficava um pouco preocupado. Então tanto o gay quanto a lésbica </w:t>
      </w:r>
      <w:proofErr w:type="gramStart"/>
      <w:r w:rsidRPr="00E65A8D">
        <w:rPr>
          <w:rFonts w:ascii="Times New Roman" w:hAnsi="Times New Roman" w:cs="Times New Roman"/>
          <w:sz w:val="24"/>
          <w:szCs w:val="24"/>
        </w:rPr>
        <w:t>era</w:t>
      </w:r>
      <w:proofErr w:type="gramEnd"/>
      <w:r w:rsidRPr="00E65A8D">
        <w:rPr>
          <w:rFonts w:ascii="Times New Roman" w:hAnsi="Times New Roman" w:cs="Times New Roman"/>
          <w:sz w:val="24"/>
          <w:szCs w:val="24"/>
        </w:rPr>
        <w:t xml:space="preserve"> uma pessoa que tinha que se destacar, tinha que ser melhor do que o outro naquilo que ele faz porque </w:t>
      </w:r>
      <w:proofErr w:type="spellStart"/>
      <w:r w:rsidRPr="00E65A8D">
        <w:rPr>
          <w:rFonts w:ascii="Times New Roman" w:hAnsi="Times New Roman" w:cs="Times New Roman"/>
          <w:sz w:val="24"/>
          <w:szCs w:val="24"/>
        </w:rPr>
        <w:t>se não</w:t>
      </w:r>
      <w:proofErr w:type="spellEnd"/>
      <w:r w:rsidRPr="00E65A8D">
        <w:rPr>
          <w:rFonts w:ascii="Times New Roman" w:hAnsi="Times New Roman" w:cs="Times New Roman"/>
          <w:sz w:val="24"/>
          <w:szCs w:val="24"/>
        </w:rPr>
        <w:t xml:space="preserve"> ele não... ninguém dá credibilidade. (</w:t>
      </w:r>
      <w:r w:rsidRPr="00E65A8D">
        <w:rPr>
          <w:rFonts w:ascii="Times New Roman" w:hAnsi="Times New Roman" w:cs="Times New Roman"/>
          <w:b/>
          <w:bCs/>
          <w:sz w:val="24"/>
          <w:szCs w:val="24"/>
        </w:rPr>
        <w:t>Leão</w:t>
      </w:r>
      <w:r w:rsidRPr="00E65A8D">
        <w:rPr>
          <w:rFonts w:ascii="Times New Roman" w:hAnsi="Times New Roman" w:cs="Times New Roman"/>
          <w:sz w:val="24"/>
          <w:szCs w:val="24"/>
        </w:rPr>
        <w:t>, 43 anos).</w:t>
      </w:r>
    </w:p>
    <w:p w14:paraId="3E663234" w14:textId="77777777" w:rsidR="00C42DAC" w:rsidRPr="00E65A8D" w:rsidRDefault="00C42DAC" w:rsidP="00C42DAC">
      <w:pPr>
        <w:spacing w:after="0" w:line="360" w:lineRule="auto"/>
        <w:jc w:val="both"/>
        <w:rPr>
          <w:rFonts w:ascii="Times New Roman" w:hAnsi="Times New Roman" w:cs="Times New Roman"/>
          <w:sz w:val="24"/>
          <w:szCs w:val="24"/>
          <w:lang w:eastAsia="pt-BR"/>
        </w:rPr>
      </w:pPr>
      <w:r w:rsidRPr="00E65A8D">
        <w:rPr>
          <w:rFonts w:ascii="Times New Roman" w:hAnsi="Times New Roman" w:cs="Times New Roman"/>
          <w:lang w:eastAsia="pt-BR"/>
        </w:rPr>
        <w:tab/>
      </w:r>
      <w:r w:rsidRPr="00E65A8D">
        <w:rPr>
          <w:rFonts w:ascii="Times New Roman" w:hAnsi="Times New Roman" w:cs="Times New Roman"/>
          <w:sz w:val="24"/>
          <w:szCs w:val="24"/>
          <w:lang w:eastAsia="pt-BR"/>
        </w:rPr>
        <w:t>Ser fluido</w:t>
      </w:r>
    </w:p>
    <w:p w14:paraId="71A0D6D2" w14:textId="77777777" w:rsidR="00C42DAC" w:rsidRPr="00E65A8D" w:rsidRDefault="00C42DAC" w:rsidP="00C42DAC">
      <w:pPr>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 xml:space="preserve">E aí, tipo, hoje em dia é muito garoto, muito moleque e eu gosto disso, sabe? Tipo, eu sou uma pessoa muito jovem e jovial e tal, e eu sempre falo isso, tipo, é... o meu namorado comenta muito esse rolê, tipo, de eu ser muito leve, sabe? E eu acho isso muito legal, acho que, tipo, as minhas características me definindo e tudo mais, é... essa adaptabilidade, sabe? Essa inconstância de umas coisas, mas permanência de outras, sabe? Então... </w:t>
      </w:r>
      <w:proofErr w:type="spellStart"/>
      <w:r w:rsidRPr="00E65A8D">
        <w:rPr>
          <w:rFonts w:ascii="Times New Roman" w:hAnsi="Times New Roman" w:cs="Times New Roman"/>
          <w:sz w:val="24"/>
          <w:szCs w:val="24"/>
        </w:rPr>
        <w:t>é</w:t>
      </w:r>
      <w:proofErr w:type="spellEnd"/>
      <w:r w:rsidRPr="00E65A8D">
        <w:rPr>
          <w:rFonts w:ascii="Times New Roman" w:hAnsi="Times New Roman" w:cs="Times New Roman"/>
          <w:sz w:val="24"/>
          <w:szCs w:val="24"/>
        </w:rPr>
        <w:t xml:space="preserve"> muito... muito doido, é muito fluido, eu não sei definir isso. (</w:t>
      </w:r>
      <w:proofErr w:type="spellStart"/>
      <w:r w:rsidRPr="00E65A8D">
        <w:rPr>
          <w:rFonts w:ascii="Times New Roman" w:hAnsi="Times New Roman" w:cs="Times New Roman"/>
          <w:b/>
          <w:bCs/>
          <w:sz w:val="24"/>
          <w:szCs w:val="24"/>
        </w:rPr>
        <w:t>Jibóia</w:t>
      </w:r>
      <w:proofErr w:type="spellEnd"/>
      <w:r w:rsidRPr="00E65A8D">
        <w:rPr>
          <w:rFonts w:ascii="Times New Roman" w:hAnsi="Times New Roman" w:cs="Times New Roman"/>
          <w:sz w:val="24"/>
          <w:szCs w:val="24"/>
        </w:rPr>
        <w:t>, 21 anos)</w:t>
      </w:r>
    </w:p>
    <w:p w14:paraId="425E1FA3" w14:textId="77777777" w:rsidR="00C42DAC" w:rsidRPr="00E65A8D" w:rsidRDefault="00C42DAC" w:rsidP="00C42DAC">
      <w:pPr>
        <w:spacing w:after="0" w:line="360" w:lineRule="auto"/>
        <w:ind w:firstLine="709"/>
        <w:jc w:val="both"/>
        <w:rPr>
          <w:rFonts w:ascii="Times New Roman" w:hAnsi="Times New Roman" w:cs="Times New Roman"/>
          <w:sz w:val="24"/>
          <w:szCs w:val="24"/>
        </w:rPr>
      </w:pPr>
      <w:r w:rsidRPr="00E65A8D">
        <w:rPr>
          <w:rFonts w:ascii="Times New Roman" w:hAnsi="Times New Roman" w:cs="Times New Roman"/>
          <w:sz w:val="24"/>
          <w:szCs w:val="24"/>
        </w:rPr>
        <w:t xml:space="preserve">Estudos realizados por Souza &amp; </w:t>
      </w:r>
      <w:proofErr w:type="spellStart"/>
      <w:r w:rsidRPr="00E65A8D">
        <w:rPr>
          <w:rFonts w:ascii="Times New Roman" w:hAnsi="Times New Roman" w:cs="Times New Roman"/>
          <w:sz w:val="24"/>
          <w:szCs w:val="24"/>
        </w:rPr>
        <w:t>Esposito</w:t>
      </w:r>
      <w:proofErr w:type="spellEnd"/>
      <w:r w:rsidRPr="00E65A8D">
        <w:rPr>
          <w:rFonts w:ascii="Times New Roman" w:hAnsi="Times New Roman" w:cs="Times New Roman"/>
          <w:sz w:val="24"/>
          <w:szCs w:val="24"/>
        </w:rPr>
        <w:t xml:space="preserve"> (2019), Silva (2017), Sampaio &amp; Germano (2017), Simpson (2015) no Brasil; </w:t>
      </w:r>
      <w:proofErr w:type="spellStart"/>
      <w:r w:rsidRPr="00E65A8D">
        <w:rPr>
          <w:rFonts w:ascii="Times New Roman" w:hAnsi="Times New Roman" w:cs="Times New Roman"/>
          <w:sz w:val="24"/>
          <w:szCs w:val="24"/>
        </w:rPr>
        <w:t>Henriksen</w:t>
      </w:r>
      <w:proofErr w:type="spellEnd"/>
      <w:r w:rsidRPr="00E65A8D">
        <w:rPr>
          <w:rFonts w:ascii="Times New Roman" w:hAnsi="Times New Roman" w:cs="Times New Roman"/>
          <w:sz w:val="24"/>
          <w:szCs w:val="24"/>
        </w:rPr>
        <w:t xml:space="preserve"> (2019) em estudo realizado com pessoas da Noruega, Paquistão e Somália; Bauer (2018) em Ontário; Hancock &amp; Greenspan (2010) em Nova York compreendem que a possibilidade de se expressar em ser quem é, transforma a vida das pessoas trans. Esse movimento é corroborado por nossa pesquisa.</w:t>
      </w:r>
    </w:p>
    <w:p w14:paraId="3E50463B" w14:textId="77777777" w:rsidR="007C745C" w:rsidRDefault="00C42DAC" w:rsidP="00C42DAC">
      <w:pPr>
        <w:spacing w:after="0" w:line="360" w:lineRule="auto"/>
        <w:ind w:firstLine="709"/>
        <w:jc w:val="both"/>
        <w:rPr>
          <w:rFonts w:ascii="Times New Roman" w:hAnsi="Times New Roman" w:cs="Times New Roman"/>
          <w:sz w:val="24"/>
          <w:szCs w:val="24"/>
        </w:rPr>
      </w:pPr>
      <w:r w:rsidRPr="00E65A8D">
        <w:rPr>
          <w:rFonts w:ascii="Times New Roman" w:hAnsi="Times New Roman" w:cs="Times New Roman"/>
          <w:sz w:val="24"/>
          <w:szCs w:val="24"/>
        </w:rPr>
        <w:t xml:space="preserve">Apropriar-se de si mesmo. A compreensão heideggeriana diz respeito ao fato que, em situações variadas, o </w:t>
      </w:r>
      <w:proofErr w:type="spellStart"/>
      <w:r w:rsidRPr="00E65A8D">
        <w:rPr>
          <w:rFonts w:ascii="Times New Roman" w:hAnsi="Times New Roman" w:cs="Times New Roman"/>
          <w:sz w:val="24"/>
          <w:szCs w:val="24"/>
        </w:rPr>
        <w:t>Ser-Aí</w:t>
      </w:r>
      <w:proofErr w:type="spellEnd"/>
      <w:r w:rsidRPr="00E65A8D">
        <w:rPr>
          <w:rFonts w:ascii="Times New Roman" w:hAnsi="Times New Roman" w:cs="Times New Roman"/>
          <w:sz w:val="24"/>
          <w:szCs w:val="24"/>
        </w:rPr>
        <w:t xml:space="preserve"> (cada um de nós), perde-se de si mesmo, deixa de ser quem é, não consegue olhar para si mesmo, apenas segue o fluxo. E, em determinado </w:t>
      </w:r>
    </w:p>
    <w:p w14:paraId="12D44A8C" w14:textId="77777777" w:rsidR="007C745C" w:rsidRDefault="007C745C" w:rsidP="007C745C">
      <w:pPr>
        <w:spacing w:after="0" w:line="360" w:lineRule="auto"/>
        <w:jc w:val="both"/>
        <w:rPr>
          <w:rFonts w:ascii="Times New Roman" w:hAnsi="Times New Roman" w:cs="Times New Roman"/>
          <w:sz w:val="24"/>
          <w:szCs w:val="24"/>
        </w:rPr>
      </w:pPr>
    </w:p>
    <w:p w14:paraId="2617002F" w14:textId="77777777" w:rsidR="007C745C" w:rsidRPr="00A603A2" w:rsidRDefault="007C745C" w:rsidP="007C745C">
      <w:pPr>
        <w:pStyle w:val="Cabealho"/>
        <w:rPr>
          <w:noProof/>
        </w:rPr>
      </w:pPr>
      <w:r w:rsidRPr="00A603A2">
        <w:rPr>
          <w:noProof/>
        </w:rPr>
        <w:lastRenderedPageBreak/>
        <w:drawing>
          <wp:inline distT="0" distB="0" distL="0" distR="0" wp14:anchorId="447C82C8" wp14:editId="77B1FDE2">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0265AF08" wp14:editId="11F876FD">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5B6ECB5D" w14:textId="77777777" w:rsidR="007C745C" w:rsidRPr="00990E96" w:rsidRDefault="007C745C" w:rsidP="007C745C">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312651A5" w14:textId="77777777" w:rsidR="007C745C" w:rsidRDefault="007C745C" w:rsidP="007C745C">
      <w:pPr>
        <w:spacing w:after="0" w:line="360" w:lineRule="auto"/>
        <w:jc w:val="both"/>
        <w:rPr>
          <w:rFonts w:ascii="Times New Roman" w:hAnsi="Times New Roman" w:cs="Times New Roman"/>
          <w:sz w:val="24"/>
          <w:szCs w:val="24"/>
        </w:rPr>
      </w:pPr>
    </w:p>
    <w:p w14:paraId="2FF0990A" w14:textId="753C9B7F" w:rsidR="00C42DAC" w:rsidRPr="00E65A8D" w:rsidRDefault="00C42DAC" w:rsidP="007C745C">
      <w:pPr>
        <w:spacing w:after="0" w:line="360" w:lineRule="auto"/>
        <w:jc w:val="both"/>
        <w:rPr>
          <w:rFonts w:ascii="Times New Roman" w:hAnsi="Times New Roman" w:cs="Times New Roman"/>
          <w:sz w:val="24"/>
          <w:szCs w:val="24"/>
        </w:rPr>
      </w:pPr>
      <w:r w:rsidRPr="00E65A8D">
        <w:rPr>
          <w:rFonts w:ascii="Times New Roman" w:hAnsi="Times New Roman" w:cs="Times New Roman"/>
          <w:sz w:val="24"/>
          <w:szCs w:val="24"/>
        </w:rPr>
        <w:t>momento, esse humano redimensiona o olhar, percebe-se importante em sua própria trajetória, toma para si o caminhar, apropria-se de si mesmo.</w:t>
      </w:r>
    </w:p>
    <w:p w14:paraId="3C2BF2E5" w14:textId="77777777" w:rsidR="00C42DAC" w:rsidRPr="00E65A8D" w:rsidRDefault="00C42DAC" w:rsidP="00C42DAC">
      <w:pPr>
        <w:spacing w:after="240" w:line="360" w:lineRule="auto"/>
        <w:ind w:firstLine="709"/>
        <w:jc w:val="both"/>
        <w:rPr>
          <w:rFonts w:ascii="Times New Roman" w:hAnsi="Times New Roman" w:cs="Times New Roman"/>
          <w:sz w:val="24"/>
          <w:szCs w:val="24"/>
        </w:rPr>
      </w:pPr>
      <w:r w:rsidRPr="00E65A8D">
        <w:rPr>
          <w:rFonts w:ascii="Times New Roman" w:hAnsi="Times New Roman" w:cs="Times New Roman"/>
          <w:sz w:val="24"/>
          <w:szCs w:val="24"/>
        </w:rPr>
        <w:t xml:space="preserve">Podemos inserir, nesse contexto, o que Heidegger (2013) compreende como autenticidade. No que tange a ser quem é, a tornar-se si mesmo – como expresso nas falas – poder expressar, poder ver-se vivenciando o dia a dia com fluidez, tomando as rédeas do existir, significa um movimento autêntico ou de autenticidade do Dasein, que se permite, se possibilita caminhar pelos próprios pés. </w:t>
      </w:r>
    </w:p>
    <w:p w14:paraId="7D1201FF" w14:textId="33CECD97" w:rsidR="00C42DAC" w:rsidRPr="002830D7" w:rsidRDefault="00C42DAC" w:rsidP="002830D7">
      <w:pPr>
        <w:pStyle w:val="PargrafodaLista"/>
        <w:numPr>
          <w:ilvl w:val="1"/>
          <w:numId w:val="3"/>
        </w:numPr>
        <w:spacing w:after="0" w:line="360" w:lineRule="auto"/>
        <w:ind w:left="426" w:hanging="426"/>
        <w:jc w:val="both"/>
        <w:rPr>
          <w:rFonts w:ascii="Times New Roman" w:hAnsi="Times New Roman" w:cs="Times New Roman"/>
          <w:b/>
          <w:bCs/>
          <w:szCs w:val="24"/>
        </w:rPr>
      </w:pPr>
      <w:r w:rsidRPr="002830D7">
        <w:rPr>
          <w:rFonts w:ascii="Times New Roman" w:hAnsi="Times New Roman" w:cs="Times New Roman"/>
          <w:b/>
          <w:bCs/>
          <w:szCs w:val="24"/>
        </w:rPr>
        <w:t>O preconceito é experienciado</w:t>
      </w:r>
    </w:p>
    <w:p w14:paraId="36E3866E" w14:textId="77777777" w:rsidR="00C42DAC" w:rsidRPr="00E65A8D" w:rsidRDefault="00C42DAC" w:rsidP="00C42DAC">
      <w:pPr>
        <w:spacing w:after="0" w:line="360" w:lineRule="auto"/>
        <w:ind w:firstLine="709"/>
        <w:jc w:val="both"/>
        <w:rPr>
          <w:rFonts w:ascii="Times New Roman" w:hAnsi="Times New Roman" w:cs="Times New Roman"/>
          <w:sz w:val="24"/>
          <w:szCs w:val="24"/>
        </w:rPr>
      </w:pPr>
      <w:r w:rsidRPr="00E65A8D">
        <w:rPr>
          <w:rFonts w:ascii="Times New Roman" w:hAnsi="Times New Roman" w:cs="Times New Roman"/>
          <w:sz w:val="24"/>
          <w:szCs w:val="24"/>
        </w:rPr>
        <w:t>Conquanto o ato de assumir-se traz a possibilidade de auto apropriação, um viés oposto ocorre, a experiência da não aceitação e do não-respeito por parte do outro com quem convivo. Efetiva-se, dessa forma, o preconceito que, na fala dos colaboradores deste estudo é explícito, é dito, é expresso. No caso de nossos participantes, a experiência foi com familiares (pai e tia, respectivamente).</w:t>
      </w:r>
    </w:p>
    <w:p w14:paraId="51A8E7ED" w14:textId="77777777" w:rsidR="00C42DAC" w:rsidRPr="00E65A8D" w:rsidRDefault="00C42DAC" w:rsidP="00C42DAC">
      <w:pPr>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Eu sou órfão de pai vivo, entendeu? Me tornei órfão de pai vivo quando me tornei Adrian, que aí meu pai não gostou de mim e a gente se cancelou um ao outro, a gente finge que não existe. Mas foi tipo, muito normal, sabe? Eu tenho uma família estruturada... eu tinha uma família estruturada, é... Minha avó por parte de pai é viva, também a minha avó por parte de mãe era viva também, então tipo, tudo foi muito certo, sabe? (</w:t>
      </w:r>
      <w:proofErr w:type="spellStart"/>
      <w:r w:rsidRPr="00E65A8D">
        <w:rPr>
          <w:rFonts w:ascii="Times New Roman" w:hAnsi="Times New Roman" w:cs="Times New Roman"/>
          <w:b/>
          <w:bCs/>
          <w:sz w:val="24"/>
          <w:szCs w:val="24"/>
        </w:rPr>
        <w:t>Jibóia</w:t>
      </w:r>
      <w:proofErr w:type="spellEnd"/>
      <w:r w:rsidRPr="00E65A8D">
        <w:rPr>
          <w:rFonts w:ascii="Times New Roman" w:hAnsi="Times New Roman" w:cs="Times New Roman"/>
          <w:sz w:val="24"/>
          <w:szCs w:val="24"/>
        </w:rPr>
        <w:t>, 21 anos)</w:t>
      </w:r>
    </w:p>
    <w:p w14:paraId="57D65141" w14:textId="77777777" w:rsidR="00C42DAC" w:rsidRPr="00E65A8D" w:rsidRDefault="00C42DAC" w:rsidP="00C42DAC">
      <w:pPr>
        <w:spacing w:after="0" w:line="360" w:lineRule="auto"/>
        <w:ind w:left="426"/>
        <w:jc w:val="both"/>
        <w:rPr>
          <w:rFonts w:ascii="Times New Roman" w:hAnsi="Times New Roman" w:cs="Times New Roman"/>
          <w:sz w:val="24"/>
          <w:szCs w:val="24"/>
        </w:rPr>
      </w:pPr>
      <w:proofErr w:type="spellStart"/>
      <w:r w:rsidRPr="00E65A8D">
        <w:rPr>
          <w:rFonts w:ascii="Times New Roman" w:hAnsi="Times New Roman" w:cs="Times New Roman"/>
          <w:sz w:val="24"/>
          <w:szCs w:val="24"/>
        </w:rPr>
        <w:t>Vixe</w:t>
      </w:r>
      <w:proofErr w:type="spellEnd"/>
      <w:r w:rsidRPr="00E65A8D">
        <w:rPr>
          <w:rFonts w:ascii="Times New Roman" w:hAnsi="Times New Roman" w:cs="Times New Roman"/>
          <w:sz w:val="24"/>
          <w:szCs w:val="24"/>
        </w:rPr>
        <w:t xml:space="preserve">! Ela é totalmente homofóbica! Inclusive ela é </w:t>
      </w:r>
      <w:r w:rsidRPr="00E65A8D">
        <w:rPr>
          <w:rFonts w:ascii="Times New Roman" w:hAnsi="Times New Roman" w:cs="Times New Roman"/>
          <w:i/>
          <w:iCs/>
          <w:sz w:val="24"/>
          <w:szCs w:val="24"/>
        </w:rPr>
        <w:t>bolsominion</w:t>
      </w:r>
      <w:r w:rsidRPr="00E65A8D">
        <w:rPr>
          <w:rFonts w:ascii="Times New Roman" w:hAnsi="Times New Roman" w:cs="Times New Roman"/>
          <w:sz w:val="24"/>
          <w:szCs w:val="24"/>
        </w:rPr>
        <w:t xml:space="preserve">! Foi difícil, foi difícil... Eu com quinze anos eu já procurei ser independente, né? Assim, trabalhar... então alugava </w:t>
      </w:r>
      <w:proofErr w:type="spellStart"/>
      <w:r w:rsidRPr="00E65A8D">
        <w:rPr>
          <w:rFonts w:ascii="Times New Roman" w:hAnsi="Times New Roman" w:cs="Times New Roman"/>
          <w:i/>
          <w:iCs/>
          <w:sz w:val="24"/>
          <w:szCs w:val="24"/>
        </w:rPr>
        <w:t>kitnet</w:t>
      </w:r>
      <w:proofErr w:type="spellEnd"/>
      <w:r w:rsidRPr="00E65A8D">
        <w:rPr>
          <w:rFonts w:ascii="Times New Roman" w:hAnsi="Times New Roman" w:cs="Times New Roman"/>
          <w:sz w:val="24"/>
          <w:szCs w:val="24"/>
        </w:rPr>
        <w:t>, morava a parte, né? Pra não ter aquela intromissão da família na minha vida, né? Essa minha tia ela sempre foi problemática com isso aí, de não aceitar mesmo... (</w:t>
      </w:r>
      <w:r w:rsidRPr="00E65A8D">
        <w:rPr>
          <w:rFonts w:ascii="Times New Roman" w:hAnsi="Times New Roman" w:cs="Times New Roman"/>
          <w:b/>
          <w:bCs/>
          <w:sz w:val="24"/>
          <w:szCs w:val="24"/>
        </w:rPr>
        <w:t>Leão</w:t>
      </w:r>
      <w:r w:rsidRPr="00E65A8D">
        <w:rPr>
          <w:rFonts w:ascii="Times New Roman" w:hAnsi="Times New Roman" w:cs="Times New Roman"/>
          <w:sz w:val="24"/>
          <w:szCs w:val="24"/>
        </w:rPr>
        <w:t>, 43 anos)</w:t>
      </w:r>
    </w:p>
    <w:p w14:paraId="14DA0F53" w14:textId="77777777" w:rsidR="007C745C" w:rsidRDefault="00C42DAC" w:rsidP="00C42DAC">
      <w:pPr>
        <w:spacing w:after="0" w:line="360" w:lineRule="auto"/>
        <w:ind w:firstLine="709"/>
        <w:jc w:val="both"/>
        <w:rPr>
          <w:rFonts w:ascii="Times New Roman" w:hAnsi="Times New Roman" w:cs="Times New Roman"/>
          <w:sz w:val="24"/>
          <w:szCs w:val="24"/>
        </w:rPr>
      </w:pPr>
      <w:r w:rsidRPr="00E65A8D">
        <w:rPr>
          <w:rFonts w:ascii="Times New Roman" w:hAnsi="Times New Roman" w:cs="Times New Roman"/>
          <w:sz w:val="24"/>
          <w:szCs w:val="24"/>
        </w:rPr>
        <w:t xml:space="preserve">Phillips (2014), </w:t>
      </w:r>
      <w:proofErr w:type="spellStart"/>
      <w:r w:rsidRPr="00E65A8D">
        <w:rPr>
          <w:rFonts w:ascii="Times New Roman" w:hAnsi="Times New Roman" w:cs="Times New Roman"/>
          <w:sz w:val="24"/>
          <w:szCs w:val="24"/>
        </w:rPr>
        <w:t>Nagoshi</w:t>
      </w:r>
      <w:proofErr w:type="spellEnd"/>
      <w:r w:rsidRPr="00E65A8D">
        <w:rPr>
          <w:rFonts w:ascii="Times New Roman" w:hAnsi="Times New Roman" w:cs="Times New Roman"/>
          <w:sz w:val="24"/>
          <w:szCs w:val="24"/>
        </w:rPr>
        <w:t xml:space="preserve"> &amp; </w:t>
      </w:r>
      <w:proofErr w:type="spellStart"/>
      <w:r w:rsidRPr="00E65A8D">
        <w:rPr>
          <w:rFonts w:ascii="Times New Roman" w:hAnsi="Times New Roman" w:cs="Times New Roman"/>
          <w:sz w:val="24"/>
          <w:szCs w:val="24"/>
        </w:rPr>
        <w:t>Brzurzy</w:t>
      </w:r>
      <w:proofErr w:type="spellEnd"/>
      <w:r w:rsidRPr="00E65A8D">
        <w:rPr>
          <w:rFonts w:ascii="Times New Roman" w:hAnsi="Times New Roman" w:cs="Times New Roman"/>
          <w:sz w:val="24"/>
          <w:szCs w:val="24"/>
        </w:rPr>
        <w:t xml:space="preserve"> (2010), </w:t>
      </w:r>
      <w:proofErr w:type="spellStart"/>
      <w:r w:rsidRPr="00E65A8D">
        <w:rPr>
          <w:rFonts w:ascii="Times New Roman" w:hAnsi="Times New Roman" w:cs="Times New Roman"/>
          <w:sz w:val="24"/>
          <w:szCs w:val="24"/>
        </w:rPr>
        <w:t>Hines</w:t>
      </w:r>
      <w:proofErr w:type="spellEnd"/>
      <w:r w:rsidRPr="00E65A8D">
        <w:rPr>
          <w:rFonts w:ascii="Times New Roman" w:hAnsi="Times New Roman" w:cs="Times New Roman"/>
          <w:sz w:val="24"/>
          <w:szCs w:val="24"/>
        </w:rPr>
        <w:t xml:space="preserve"> (2006) em estudos internacionais e </w:t>
      </w:r>
      <w:proofErr w:type="spellStart"/>
      <w:r w:rsidRPr="00E65A8D">
        <w:rPr>
          <w:rFonts w:ascii="Times New Roman" w:hAnsi="Times New Roman" w:cs="Times New Roman"/>
          <w:sz w:val="24"/>
          <w:szCs w:val="24"/>
        </w:rPr>
        <w:t>Antra</w:t>
      </w:r>
      <w:proofErr w:type="spellEnd"/>
      <w:r w:rsidRPr="00E65A8D">
        <w:rPr>
          <w:rFonts w:ascii="Times New Roman" w:hAnsi="Times New Roman" w:cs="Times New Roman"/>
          <w:sz w:val="24"/>
          <w:szCs w:val="24"/>
        </w:rPr>
        <w:t xml:space="preserve"> (2020), Freitas (2019), Jesus (2012) em estudos nacionais, revelam como situações de preconceito causam estranheza, dor, sofrimento e sensação de perda. Uma perda que, nos discursos apresentados, significa o afastamento de figura paterna – </w:t>
      </w:r>
    </w:p>
    <w:p w14:paraId="43E01DF9" w14:textId="77777777" w:rsidR="007C745C" w:rsidRPr="00A603A2" w:rsidRDefault="007C745C" w:rsidP="007C745C">
      <w:pPr>
        <w:pStyle w:val="Cabealho"/>
        <w:rPr>
          <w:noProof/>
        </w:rPr>
      </w:pPr>
      <w:r w:rsidRPr="00A603A2">
        <w:rPr>
          <w:noProof/>
        </w:rPr>
        <w:lastRenderedPageBreak/>
        <w:drawing>
          <wp:inline distT="0" distB="0" distL="0" distR="0" wp14:anchorId="5473FF2F" wp14:editId="011180F3">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178C99B6" wp14:editId="07F18DC6">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07EAC429" w14:textId="77777777" w:rsidR="007C745C" w:rsidRPr="00990E96" w:rsidRDefault="007C745C" w:rsidP="007C745C">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3C9BE655" w14:textId="77777777" w:rsidR="007C745C" w:rsidRDefault="007C745C" w:rsidP="007C745C">
      <w:pPr>
        <w:spacing w:after="0" w:line="360" w:lineRule="auto"/>
        <w:jc w:val="both"/>
        <w:rPr>
          <w:rFonts w:ascii="Times New Roman" w:hAnsi="Times New Roman" w:cs="Times New Roman"/>
          <w:sz w:val="24"/>
          <w:szCs w:val="24"/>
        </w:rPr>
      </w:pPr>
    </w:p>
    <w:p w14:paraId="53F80281" w14:textId="0C8A9C53" w:rsidR="00C42DAC" w:rsidRPr="00E65A8D" w:rsidRDefault="00C42DAC" w:rsidP="007C745C">
      <w:pPr>
        <w:spacing w:after="0" w:line="360" w:lineRule="auto"/>
        <w:jc w:val="both"/>
        <w:rPr>
          <w:rFonts w:ascii="Times New Roman" w:hAnsi="Times New Roman" w:cs="Times New Roman"/>
          <w:sz w:val="24"/>
          <w:szCs w:val="24"/>
        </w:rPr>
      </w:pPr>
      <w:r w:rsidRPr="00E65A8D">
        <w:rPr>
          <w:rFonts w:ascii="Times New Roman" w:hAnsi="Times New Roman" w:cs="Times New Roman"/>
          <w:sz w:val="24"/>
          <w:szCs w:val="24"/>
        </w:rPr>
        <w:t>até então considerada significativa – e de uma tia – e nas entrelinhas da família em si mesma – considerando a própria saúde mental, a própria caminhada.</w:t>
      </w:r>
    </w:p>
    <w:p w14:paraId="6C84EB2C" w14:textId="77777777" w:rsidR="00C42DAC" w:rsidRPr="00E65A8D" w:rsidRDefault="00C42DAC" w:rsidP="00C42DAC">
      <w:pPr>
        <w:spacing w:after="0" w:line="360" w:lineRule="auto"/>
        <w:ind w:firstLine="709"/>
        <w:jc w:val="both"/>
        <w:rPr>
          <w:rFonts w:ascii="Times New Roman" w:hAnsi="Times New Roman" w:cs="Times New Roman"/>
          <w:sz w:val="24"/>
          <w:szCs w:val="24"/>
        </w:rPr>
      </w:pPr>
      <w:r w:rsidRPr="00E65A8D">
        <w:rPr>
          <w:rFonts w:ascii="Times New Roman" w:hAnsi="Times New Roman" w:cs="Times New Roman"/>
          <w:sz w:val="24"/>
          <w:szCs w:val="24"/>
        </w:rPr>
        <w:t xml:space="preserve">Heidegger (2013) ao considerar a historicidade do ser humano – a quem atribui a denominação </w:t>
      </w:r>
      <w:r w:rsidRPr="00E65A8D">
        <w:rPr>
          <w:rFonts w:ascii="Times New Roman" w:hAnsi="Times New Roman" w:cs="Times New Roman"/>
          <w:i/>
          <w:iCs/>
          <w:sz w:val="24"/>
          <w:szCs w:val="24"/>
        </w:rPr>
        <w:t xml:space="preserve">Dasein – </w:t>
      </w:r>
      <w:r w:rsidRPr="00E65A8D">
        <w:rPr>
          <w:rFonts w:ascii="Times New Roman" w:hAnsi="Times New Roman" w:cs="Times New Roman"/>
          <w:sz w:val="24"/>
          <w:szCs w:val="24"/>
        </w:rPr>
        <w:t xml:space="preserve">chama a atenção para o adentrar situações relacionadas diretamente à ação do outro e que repercute de modo grandioso naquele, magoando-o, tornando o cotidiano difícil no que tange ao relacionamento interpessoal. Caracteriza como </w:t>
      </w:r>
      <w:proofErr w:type="spellStart"/>
      <w:r w:rsidRPr="00E65A8D">
        <w:rPr>
          <w:rFonts w:ascii="Times New Roman" w:hAnsi="Times New Roman" w:cs="Times New Roman"/>
          <w:i/>
          <w:iCs/>
          <w:sz w:val="24"/>
          <w:szCs w:val="24"/>
        </w:rPr>
        <w:t>inautencidade</w:t>
      </w:r>
      <w:proofErr w:type="spellEnd"/>
      <w:r w:rsidRPr="00E65A8D">
        <w:rPr>
          <w:rFonts w:ascii="Times New Roman" w:hAnsi="Times New Roman" w:cs="Times New Roman"/>
          <w:i/>
          <w:iCs/>
          <w:sz w:val="24"/>
          <w:szCs w:val="24"/>
        </w:rPr>
        <w:t xml:space="preserve">, </w:t>
      </w:r>
      <w:r w:rsidRPr="00E65A8D">
        <w:rPr>
          <w:rFonts w:ascii="Times New Roman" w:hAnsi="Times New Roman" w:cs="Times New Roman"/>
          <w:sz w:val="24"/>
          <w:szCs w:val="24"/>
        </w:rPr>
        <w:t>como um verdadeiro tergiversar do que poderia ser um relacionamento dito saudável.</w:t>
      </w:r>
    </w:p>
    <w:p w14:paraId="423EEECB" w14:textId="77777777" w:rsidR="00C42DAC" w:rsidRPr="00E65A8D" w:rsidRDefault="00C42DAC" w:rsidP="00C42DAC">
      <w:pPr>
        <w:spacing w:after="240" w:line="360" w:lineRule="auto"/>
        <w:ind w:firstLine="709"/>
        <w:jc w:val="both"/>
        <w:rPr>
          <w:rFonts w:ascii="Times New Roman" w:hAnsi="Times New Roman" w:cs="Times New Roman"/>
          <w:sz w:val="24"/>
          <w:szCs w:val="24"/>
        </w:rPr>
      </w:pPr>
      <w:r w:rsidRPr="00E65A8D">
        <w:rPr>
          <w:rFonts w:ascii="Times New Roman" w:hAnsi="Times New Roman" w:cs="Times New Roman"/>
          <w:sz w:val="24"/>
          <w:szCs w:val="24"/>
        </w:rPr>
        <w:t>O outro fere, o outro me afeta!</w:t>
      </w:r>
    </w:p>
    <w:p w14:paraId="035BCCAC" w14:textId="726D9FBD" w:rsidR="00C42DAC" w:rsidRPr="002830D7" w:rsidRDefault="00C42DAC" w:rsidP="002830D7">
      <w:pPr>
        <w:pStyle w:val="PargrafodaLista"/>
        <w:numPr>
          <w:ilvl w:val="1"/>
          <w:numId w:val="3"/>
        </w:numPr>
        <w:spacing w:after="0" w:line="360" w:lineRule="auto"/>
        <w:ind w:left="426" w:hanging="426"/>
        <w:jc w:val="both"/>
        <w:rPr>
          <w:rFonts w:ascii="Times New Roman" w:hAnsi="Times New Roman" w:cs="Times New Roman"/>
          <w:sz w:val="24"/>
          <w:szCs w:val="24"/>
        </w:rPr>
      </w:pPr>
      <w:r w:rsidRPr="002830D7">
        <w:rPr>
          <w:rFonts w:ascii="Times New Roman" w:hAnsi="Times New Roman" w:cs="Times New Roman"/>
          <w:b/>
          <w:bCs/>
          <w:sz w:val="24"/>
          <w:szCs w:val="24"/>
        </w:rPr>
        <w:t>O olhar do outro:</w:t>
      </w:r>
      <w:r w:rsidRPr="002830D7">
        <w:rPr>
          <w:rFonts w:ascii="Times New Roman" w:hAnsi="Times New Roman" w:cs="Times New Roman"/>
          <w:sz w:val="24"/>
          <w:szCs w:val="24"/>
        </w:rPr>
        <w:t xml:space="preserve"> é necessário refletir, ir além do preconceito</w:t>
      </w:r>
    </w:p>
    <w:p w14:paraId="73C79DAD" w14:textId="77777777" w:rsidR="00C42DAC" w:rsidRPr="00036E18" w:rsidRDefault="00C42DAC" w:rsidP="002830D7">
      <w:pPr>
        <w:spacing w:after="0" w:line="360" w:lineRule="auto"/>
        <w:ind w:firstLine="709"/>
        <w:jc w:val="both"/>
        <w:rPr>
          <w:rFonts w:ascii="Times New Roman" w:hAnsi="Times New Roman" w:cs="Times New Roman"/>
          <w:sz w:val="24"/>
          <w:szCs w:val="24"/>
        </w:rPr>
      </w:pPr>
      <w:r w:rsidRPr="00036E18">
        <w:rPr>
          <w:rFonts w:ascii="Times New Roman" w:hAnsi="Times New Roman" w:cs="Times New Roman"/>
          <w:sz w:val="24"/>
          <w:szCs w:val="24"/>
        </w:rPr>
        <w:t xml:space="preserve">Entrementes a quaisquer fatores de dor e sofrimento causados pela ação de preconceito oriunda do outro, torna-se premente não apenas </w:t>
      </w:r>
      <w:proofErr w:type="spellStart"/>
      <w:r w:rsidRPr="00036E18">
        <w:rPr>
          <w:rFonts w:ascii="Times New Roman" w:hAnsi="Times New Roman" w:cs="Times New Roman"/>
          <w:sz w:val="24"/>
          <w:szCs w:val="24"/>
        </w:rPr>
        <w:t>re-agir</w:t>
      </w:r>
      <w:proofErr w:type="spellEnd"/>
      <w:r w:rsidRPr="00036E18">
        <w:rPr>
          <w:rFonts w:ascii="Times New Roman" w:hAnsi="Times New Roman" w:cs="Times New Roman"/>
          <w:sz w:val="24"/>
          <w:szCs w:val="24"/>
        </w:rPr>
        <w:t>, mas agir no sentido de enfrentar e poder tornar-se mais seguro e caminhar de modo mais efetivo, independentemente a quaisquer outros fatores. Dessa forma, os participantes nos trazem seu olhar sobre essa questão, de um lado, considerando que a complexidade está no outro; a vivência do ser trans é difícil dado o machismo ainda muito presente na sociedade contemporânea; posicionar-se no sentido de ir contra o que o outro está trazendo e, por último, a importância e significação do apoio de algumas pessoas.</w:t>
      </w:r>
    </w:p>
    <w:p w14:paraId="4BF8E2B8" w14:textId="77777777" w:rsidR="00C42DAC" w:rsidRPr="00036E18" w:rsidRDefault="00C42DAC" w:rsidP="00C42DAC">
      <w:pPr>
        <w:spacing w:after="0" w:line="360" w:lineRule="auto"/>
        <w:ind w:left="709"/>
        <w:jc w:val="both"/>
        <w:rPr>
          <w:rFonts w:ascii="Times New Roman" w:hAnsi="Times New Roman" w:cs="Times New Roman"/>
          <w:sz w:val="24"/>
          <w:szCs w:val="24"/>
        </w:rPr>
      </w:pPr>
      <w:r w:rsidRPr="00036E18">
        <w:rPr>
          <w:rFonts w:ascii="Times New Roman" w:hAnsi="Times New Roman" w:cs="Times New Roman"/>
          <w:sz w:val="24"/>
          <w:szCs w:val="24"/>
        </w:rPr>
        <w:t>A complexidade não está em mim</w:t>
      </w:r>
    </w:p>
    <w:p w14:paraId="261E83D6" w14:textId="77777777" w:rsidR="00C42DAC" w:rsidRPr="00036E18" w:rsidRDefault="00C42DAC" w:rsidP="00C42DAC">
      <w:pPr>
        <w:spacing w:after="0" w:line="360" w:lineRule="auto"/>
        <w:ind w:left="426"/>
        <w:jc w:val="both"/>
        <w:rPr>
          <w:rFonts w:ascii="Times New Roman" w:hAnsi="Times New Roman" w:cs="Times New Roman"/>
          <w:sz w:val="24"/>
          <w:szCs w:val="24"/>
        </w:rPr>
      </w:pPr>
      <w:r w:rsidRPr="00036E18">
        <w:rPr>
          <w:rFonts w:ascii="Times New Roman" w:hAnsi="Times New Roman" w:cs="Times New Roman"/>
          <w:sz w:val="24"/>
          <w:szCs w:val="24"/>
        </w:rPr>
        <w:t xml:space="preserve"> ele “olha, eu não tenho nenhum problema, ou nenhuma dúvida ou qualquer questionamento acerca de quem eu sou ou do quem eu gosto ou do que eu faço, o problema tá sempre nas pessoas”, sabe? Então, pra mim, não há complexidade alguma, é... eu vejo eu explico isso fácil e quando as pessoas que tão dispostas a entender e abertas a entender, pra mim é muito fácil, sabe? Também não tenho problema de explicar. A complexidade tá nas pessoas, eu sempre parto desse princípio, sabe? O problema é os outros, o problema não sou eu (</w:t>
      </w:r>
      <w:proofErr w:type="spellStart"/>
      <w:r w:rsidRPr="00036E18">
        <w:rPr>
          <w:rFonts w:ascii="Times New Roman" w:hAnsi="Times New Roman" w:cs="Times New Roman"/>
          <w:b/>
          <w:bCs/>
          <w:sz w:val="24"/>
          <w:szCs w:val="24"/>
        </w:rPr>
        <w:t>Jibóia</w:t>
      </w:r>
      <w:proofErr w:type="spellEnd"/>
      <w:r w:rsidRPr="00036E18">
        <w:rPr>
          <w:rFonts w:ascii="Times New Roman" w:hAnsi="Times New Roman" w:cs="Times New Roman"/>
          <w:sz w:val="24"/>
          <w:szCs w:val="24"/>
        </w:rPr>
        <w:t>, 21 anos)</w:t>
      </w:r>
    </w:p>
    <w:p w14:paraId="08DE6993" w14:textId="77777777" w:rsidR="007C745C" w:rsidRDefault="00C42DAC" w:rsidP="00C42DAC">
      <w:pPr>
        <w:spacing w:after="0" w:line="360" w:lineRule="auto"/>
        <w:ind w:left="426"/>
        <w:jc w:val="both"/>
        <w:rPr>
          <w:rFonts w:ascii="Times New Roman" w:hAnsi="Times New Roman" w:cs="Times New Roman"/>
          <w:sz w:val="24"/>
          <w:szCs w:val="24"/>
        </w:rPr>
      </w:pPr>
      <w:r w:rsidRPr="00036E18">
        <w:rPr>
          <w:rFonts w:ascii="Times New Roman" w:hAnsi="Times New Roman" w:cs="Times New Roman"/>
          <w:sz w:val="24"/>
          <w:szCs w:val="24"/>
        </w:rPr>
        <w:t xml:space="preserve">Mas é um desafio ainda, a sociedade ela ainda é muito, é... machista, né? O patriarcado ainda é muito forte e hoje em dia as pessoas ainda estão começando a </w:t>
      </w:r>
    </w:p>
    <w:p w14:paraId="45EDA5F3" w14:textId="77777777" w:rsidR="007C745C" w:rsidRPr="00A603A2" w:rsidRDefault="007C745C" w:rsidP="007C745C">
      <w:pPr>
        <w:pStyle w:val="Cabealho"/>
        <w:rPr>
          <w:noProof/>
        </w:rPr>
      </w:pPr>
      <w:r w:rsidRPr="00A603A2">
        <w:rPr>
          <w:noProof/>
        </w:rPr>
        <w:lastRenderedPageBreak/>
        <w:drawing>
          <wp:inline distT="0" distB="0" distL="0" distR="0" wp14:anchorId="3FB625BF" wp14:editId="49D2E07C">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39FAD58E" wp14:editId="66DF80A0">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4904296D" w14:textId="77777777" w:rsidR="007C745C" w:rsidRPr="00990E96" w:rsidRDefault="007C745C" w:rsidP="007C745C">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1D4046ED" w14:textId="77777777" w:rsidR="007C745C" w:rsidRDefault="007C745C" w:rsidP="00C42DAC">
      <w:pPr>
        <w:spacing w:after="0" w:line="360" w:lineRule="auto"/>
        <w:ind w:left="426"/>
        <w:jc w:val="both"/>
        <w:rPr>
          <w:rFonts w:ascii="Times New Roman" w:hAnsi="Times New Roman" w:cs="Times New Roman"/>
          <w:sz w:val="24"/>
          <w:szCs w:val="24"/>
        </w:rPr>
      </w:pPr>
    </w:p>
    <w:p w14:paraId="7BB47E28" w14:textId="5784D084" w:rsidR="00C42DAC" w:rsidRPr="00036E18" w:rsidRDefault="00C42DAC" w:rsidP="00C42DAC">
      <w:pPr>
        <w:spacing w:after="0" w:line="360" w:lineRule="auto"/>
        <w:ind w:left="426"/>
        <w:jc w:val="both"/>
        <w:rPr>
          <w:rFonts w:ascii="Times New Roman" w:hAnsi="Times New Roman" w:cs="Times New Roman"/>
          <w:sz w:val="24"/>
          <w:szCs w:val="24"/>
        </w:rPr>
      </w:pPr>
      <w:r w:rsidRPr="00036E18">
        <w:rPr>
          <w:rFonts w:ascii="Times New Roman" w:hAnsi="Times New Roman" w:cs="Times New Roman"/>
          <w:sz w:val="24"/>
          <w:szCs w:val="24"/>
        </w:rPr>
        <w:t>entender essa questão de identidade e gênero... porque é uma coisa muito complexa, entendeu? (</w:t>
      </w:r>
      <w:r w:rsidRPr="00036E18">
        <w:rPr>
          <w:rFonts w:ascii="Times New Roman" w:hAnsi="Times New Roman" w:cs="Times New Roman"/>
          <w:b/>
          <w:bCs/>
          <w:sz w:val="24"/>
          <w:szCs w:val="24"/>
        </w:rPr>
        <w:t>Leão</w:t>
      </w:r>
      <w:r w:rsidRPr="00036E18">
        <w:rPr>
          <w:rFonts w:ascii="Times New Roman" w:hAnsi="Times New Roman" w:cs="Times New Roman"/>
          <w:sz w:val="24"/>
          <w:szCs w:val="24"/>
        </w:rPr>
        <w:t>, 43 anos)</w:t>
      </w:r>
    </w:p>
    <w:p w14:paraId="5658C76E" w14:textId="77777777" w:rsidR="00C42DAC" w:rsidRPr="00036E18" w:rsidRDefault="00C42DAC" w:rsidP="00C42DAC">
      <w:pPr>
        <w:jc w:val="both"/>
        <w:rPr>
          <w:rFonts w:ascii="Times New Roman" w:hAnsi="Times New Roman" w:cs="Times New Roman"/>
          <w:sz w:val="24"/>
          <w:szCs w:val="24"/>
        </w:rPr>
      </w:pPr>
      <w:r w:rsidRPr="00036E18">
        <w:rPr>
          <w:rFonts w:ascii="Times New Roman" w:hAnsi="Times New Roman" w:cs="Times New Roman"/>
          <w:sz w:val="24"/>
          <w:szCs w:val="24"/>
        </w:rPr>
        <w:tab/>
        <w:t>O enfrentamento da atitude do outro</w:t>
      </w:r>
    </w:p>
    <w:p w14:paraId="26E7AD64" w14:textId="77777777" w:rsidR="00C42DAC" w:rsidRPr="00036E18" w:rsidRDefault="00C42DAC" w:rsidP="00C42DAC">
      <w:pPr>
        <w:spacing w:after="0" w:line="360" w:lineRule="auto"/>
        <w:ind w:left="426"/>
        <w:jc w:val="both"/>
        <w:rPr>
          <w:rFonts w:ascii="Times New Roman" w:hAnsi="Times New Roman" w:cs="Times New Roman"/>
          <w:sz w:val="24"/>
          <w:szCs w:val="24"/>
        </w:rPr>
      </w:pPr>
      <w:r w:rsidRPr="00036E18">
        <w:rPr>
          <w:rFonts w:ascii="Times New Roman" w:hAnsi="Times New Roman" w:cs="Times New Roman"/>
          <w:sz w:val="24"/>
          <w:szCs w:val="24"/>
        </w:rPr>
        <w:t>E também encontrei a sensibilidade e o endurecimento da parada, porque também não pode ser muito sensível, muito aberto... pô, eu sofri transfobia, vou chorar! Não! Vou xingar, entendeu? Vou xingar, vou bater o pé... então, tipo, foi o momento que eu percebi que certas coisas não são toleráveis, saca? Tipo, esse tipo de comportamento, esse tipo de situação, esse troço não é tolerável. Lógico que depois a gente vai fortalecendo isso, né? Já se fazem alguns anos..., mas que tipo, certas coisas não são toleráveis, sabe? Quando, sei lá, tá um amigo meu e fala alguma besteira do tipo e eu vou falar “Olha, não é bem assim, é isso aqui, isso aqui e isso aqui...”, e a pessoa entende, a pessoa está aberta, a pessoa está disposta, beleza, sabe? Mas quando a pessoa faz só por sacanagem pra te agredir e... e ela não está disposta a aprender num geral, pô, isso aqui não, entendeu? Então foi um processo de sensibilização e também de endurecimento, esse tipo de coisa eu não tolero mais. (</w:t>
      </w:r>
      <w:proofErr w:type="spellStart"/>
      <w:r w:rsidRPr="00036E18">
        <w:rPr>
          <w:rFonts w:ascii="Times New Roman" w:hAnsi="Times New Roman" w:cs="Times New Roman"/>
          <w:b/>
          <w:bCs/>
          <w:sz w:val="24"/>
          <w:szCs w:val="24"/>
        </w:rPr>
        <w:t>Jibóia</w:t>
      </w:r>
      <w:proofErr w:type="spellEnd"/>
      <w:r w:rsidRPr="00036E18">
        <w:rPr>
          <w:rFonts w:ascii="Times New Roman" w:hAnsi="Times New Roman" w:cs="Times New Roman"/>
          <w:sz w:val="24"/>
          <w:szCs w:val="24"/>
        </w:rPr>
        <w:t>, 21 anos)</w:t>
      </w:r>
    </w:p>
    <w:p w14:paraId="20F3946C" w14:textId="77777777" w:rsidR="00C42DAC" w:rsidRPr="00036E18" w:rsidRDefault="00C42DAC" w:rsidP="00C42DAC">
      <w:pPr>
        <w:spacing w:after="0" w:line="360" w:lineRule="auto"/>
        <w:jc w:val="both"/>
        <w:rPr>
          <w:rFonts w:ascii="Times New Roman" w:hAnsi="Times New Roman" w:cs="Times New Roman"/>
          <w:sz w:val="24"/>
          <w:szCs w:val="24"/>
        </w:rPr>
      </w:pPr>
      <w:r w:rsidRPr="00036E18">
        <w:rPr>
          <w:rFonts w:ascii="Times New Roman" w:hAnsi="Times New Roman" w:cs="Times New Roman"/>
          <w:sz w:val="24"/>
          <w:szCs w:val="24"/>
        </w:rPr>
        <w:tab/>
        <w:t>O apoio necessário</w:t>
      </w:r>
    </w:p>
    <w:p w14:paraId="3B91A476" w14:textId="77777777" w:rsidR="00C42DAC" w:rsidRPr="00036E18" w:rsidRDefault="00C42DAC" w:rsidP="00C42DAC">
      <w:pPr>
        <w:spacing w:after="0" w:line="360" w:lineRule="auto"/>
        <w:ind w:left="426"/>
        <w:jc w:val="both"/>
        <w:rPr>
          <w:rFonts w:ascii="Times New Roman" w:hAnsi="Times New Roman" w:cs="Times New Roman"/>
          <w:sz w:val="24"/>
          <w:szCs w:val="24"/>
        </w:rPr>
      </w:pPr>
      <w:r w:rsidRPr="00036E18">
        <w:rPr>
          <w:rFonts w:ascii="Times New Roman" w:hAnsi="Times New Roman" w:cs="Times New Roman"/>
          <w:sz w:val="24"/>
          <w:szCs w:val="24"/>
        </w:rPr>
        <w:t>Eu acho que ela, lá do céu que ela já faleceu... deve tá feliz, entendeu? Ela sempre me apoiou. Essa minha primeira namorada que... quando eu tive quinze anos ela já dava muito apoio, entendeu? Ela ajudava a gente, fazia comida, mandava eu levar, entendeu? Ela sempre me apoiou, ela nunca foi aquela pessoa que me discriminou, entendeu? Ela sempre falou: “Olha, estuda...” (</w:t>
      </w:r>
      <w:r w:rsidRPr="00036E18">
        <w:rPr>
          <w:rFonts w:ascii="Times New Roman" w:hAnsi="Times New Roman" w:cs="Times New Roman"/>
          <w:b/>
          <w:bCs/>
          <w:sz w:val="24"/>
          <w:szCs w:val="24"/>
        </w:rPr>
        <w:t>Leão</w:t>
      </w:r>
      <w:r w:rsidRPr="00036E18">
        <w:rPr>
          <w:rFonts w:ascii="Times New Roman" w:hAnsi="Times New Roman" w:cs="Times New Roman"/>
          <w:sz w:val="24"/>
          <w:szCs w:val="24"/>
        </w:rPr>
        <w:t>, 43 anos)</w:t>
      </w:r>
    </w:p>
    <w:p w14:paraId="5D5F29AB" w14:textId="77777777" w:rsidR="00C42DAC" w:rsidRPr="00036E18" w:rsidRDefault="00C42DAC" w:rsidP="00C42DAC">
      <w:pPr>
        <w:spacing w:after="0" w:line="360" w:lineRule="auto"/>
        <w:ind w:left="426"/>
        <w:jc w:val="both"/>
        <w:rPr>
          <w:rFonts w:ascii="Times New Roman" w:hAnsi="Times New Roman" w:cs="Times New Roman"/>
          <w:sz w:val="24"/>
          <w:szCs w:val="24"/>
        </w:rPr>
      </w:pPr>
      <w:r w:rsidRPr="00036E18">
        <w:rPr>
          <w:rFonts w:ascii="Times New Roman" w:hAnsi="Times New Roman" w:cs="Times New Roman"/>
          <w:sz w:val="24"/>
          <w:szCs w:val="24"/>
        </w:rPr>
        <w:t xml:space="preserve">Uma parada muito assim: “Se é isso que </w:t>
      </w:r>
      <w:proofErr w:type="gramStart"/>
      <w:r w:rsidRPr="00036E18">
        <w:rPr>
          <w:rFonts w:ascii="Times New Roman" w:hAnsi="Times New Roman" w:cs="Times New Roman"/>
          <w:sz w:val="24"/>
          <w:szCs w:val="24"/>
        </w:rPr>
        <w:t>tu quer</w:t>
      </w:r>
      <w:proofErr w:type="gramEnd"/>
      <w:r w:rsidRPr="00036E18">
        <w:rPr>
          <w:rFonts w:ascii="Times New Roman" w:hAnsi="Times New Roman" w:cs="Times New Roman"/>
          <w:sz w:val="24"/>
          <w:szCs w:val="24"/>
        </w:rPr>
        <w:t>, não está matando, não está roubando, não está ferindo a ninguém, está sendo você”, ela não, sabe? Não botou em nada, e foi meio que nesse momento, sabe? Aí... e nisso tipo, aí foi... e foi exatamente, foi num domingo (</w:t>
      </w:r>
      <w:proofErr w:type="spellStart"/>
      <w:r w:rsidRPr="00036E18">
        <w:rPr>
          <w:rFonts w:ascii="Times New Roman" w:hAnsi="Times New Roman" w:cs="Times New Roman"/>
          <w:b/>
          <w:bCs/>
          <w:sz w:val="24"/>
          <w:szCs w:val="24"/>
        </w:rPr>
        <w:t>Jibóia</w:t>
      </w:r>
      <w:proofErr w:type="spellEnd"/>
      <w:r w:rsidRPr="00036E18">
        <w:rPr>
          <w:rFonts w:ascii="Times New Roman" w:hAnsi="Times New Roman" w:cs="Times New Roman"/>
          <w:sz w:val="24"/>
          <w:szCs w:val="24"/>
        </w:rPr>
        <w:t>, 21 anos)</w:t>
      </w:r>
    </w:p>
    <w:p w14:paraId="26CE670E" w14:textId="77777777" w:rsidR="00C42DAC" w:rsidRPr="00036E18" w:rsidRDefault="00C42DAC" w:rsidP="00C42DAC">
      <w:pPr>
        <w:spacing w:after="0" w:line="360" w:lineRule="auto"/>
        <w:ind w:firstLine="709"/>
        <w:jc w:val="both"/>
        <w:rPr>
          <w:rFonts w:ascii="Times New Roman" w:hAnsi="Times New Roman" w:cs="Times New Roman"/>
          <w:sz w:val="24"/>
          <w:szCs w:val="24"/>
        </w:rPr>
      </w:pPr>
      <w:r w:rsidRPr="00036E18">
        <w:rPr>
          <w:rFonts w:ascii="Times New Roman" w:hAnsi="Times New Roman" w:cs="Times New Roman"/>
          <w:sz w:val="24"/>
          <w:szCs w:val="24"/>
        </w:rPr>
        <w:t xml:space="preserve">Castro (2020), Porto (2020), Louro (2018), </w:t>
      </w:r>
      <w:proofErr w:type="spellStart"/>
      <w:r w:rsidRPr="00036E18">
        <w:rPr>
          <w:rFonts w:ascii="Times New Roman" w:hAnsi="Times New Roman" w:cs="Times New Roman"/>
          <w:sz w:val="24"/>
          <w:szCs w:val="24"/>
        </w:rPr>
        <w:t>Longaray</w:t>
      </w:r>
      <w:proofErr w:type="spellEnd"/>
      <w:r w:rsidRPr="00036E18">
        <w:rPr>
          <w:rFonts w:ascii="Times New Roman" w:hAnsi="Times New Roman" w:cs="Times New Roman"/>
          <w:sz w:val="24"/>
          <w:szCs w:val="24"/>
        </w:rPr>
        <w:t xml:space="preserve"> &amp; Ribeiro (2016), </w:t>
      </w:r>
      <w:proofErr w:type="spellStart"/>
      <w:r w:rsidRPr="00036E18">
        <w:rPr>
          <w:rFonts w:ascii="Times New Roman" w:hAnsi="Times New Roman" w:cs="Times New Roman"/>
          <w:sz w:val="24"/>
          <w:szCs w:val="24"/>
        </w:rPr>
        <w:t>Lanz</w:t>
      </w:r>
      <w:proofErr w:type="spellEnd"/>
      <w:r w:rsidRPr="00036E18">
        <w:rPr>
          <w:rFonts w:ascii="Times New Roman" w:hAnsi="Times New Roman" w:cs="Times New Roman"/>
          <w:sz w:val="24"/>
          <w:szCs w:val="24"/>
        </w:rPr>
        <w:t xml:space="preserve"> (2014), </w:t>
      </w:r>
      <w:proofErr w:type="spellStart"/>
      <w:r w:rsidRPr="00036E18">
        <w:rPr>
          <w:rFonts w:ascii="Times New Roman" w:hAnsi="Times New Roman" w:cs="Times New Roman"/>
          <w:sz w:val="24"/>
          <w:szCs w:val="24"/>
        </w:rPr>
        <w:t>Miskolci</w:t>
      </w:r>
      <w:proofErr w:type="spellEnd"/>
      <w:r w:rsidRPr="00036E18">
        <w:rPr>
          <w:rFonts w:ascii="Times New Roman" w:hAnsi="Times New Roman" w:cs="Times New Roman"/>
          <w:sz w:val="24"/>
          <w:szCs w:val="24"/>
        </w:rPr>
        <w:t xml:space="preserve"> (2012), em seus estudos corroboram com o que esta pesquisa apresenta, ou seja, ressaltam o quanto o enfrentamento de situações de transfobia e outras </w:t>
      </w:r>
      <w:r w:rsidRPr="00036E18">
        <w:rPr>
          <w:rFonts w:ascii="Times New Roman" w:hAnsi="Times New Roman" w:cs="Times New Roman"/>
          <w:sz w:val="24"/>
          <w:szCs w:val="24"/>
        </w:rPr>
        <w:lastRenderedPageBreak/>
        <w:t>correlacionadas a preconceito e discriminação é importante no sentido da pessoa trans conseguir ir adiante em seu processo de desenvolvimento e de ser quem é, de se ver como ser humano capaz, responsável por si mesmo, autêntico.</w:t>
      </w:r>
    </w:p>
    <w:p w14:paraId="57544712" w14:textId="77777777" w:rsidR="00C42DAC" w:rsidRPr="00036E18" w:rsidRDefault="00C42DAC" w:rsidP="007C745C">
      <w:pPr>
        <w:spacing w:after="0" w:line="360" w:lineRule="auto"/>
        <w:ind w:firstLine="709"/>
        <w:jc w:val="both"/>
        <w:rPr>
          <w:rFonts w:ascii="Times New Roman" w:hAnsi="Times New Roman" w:cs="Times New Roman"/>
          <w:sz w:val="24"/>
          <w:szCs w:val="24"/>
        </w:rPr>
      </w:pPr>
      <w:r w:rsidRPr="00036E18">
        <w:rPr>
          <w:rFonts w:ascii="Times New Roman" w:hAnsi="Times New Roman" w:cs="Times New Roman"/>
          <w:sz w:val="24"/>
          <w:szCs w:val="24"/>
        </w:rPr>
        <w:t>O ato do enfrentamento aqui descrito pode ser pensado sob dois aspectos. O primeiro, no sentido do enfrentamento propriamente dito em que os participantes, ao se perceberem frente a situação de preconceito, tomam para si a questão e a redimensionam, fato que Heidegger (2013) designa como um movimento autêntico, um movimento de responsabilizar-se por si e seu caminhar.</w:t>
      </w:r>
    </w:p>
    <w:p w14:paraId="57376636" w14:textId="77777777" w:rsidR="00C42DAC" w:rsidRDefault="00C42DAC" w:rsidP="007C745C">
      <w:pPr>
        <w:spacing w:after="0" w:line="360" w:lineRule="auto"/>
        <w:ind w:firstLine="709"/>
        <w:jc w:val="both"/>
        <w:rPr>
          <w:rFonts w:ascii="Times New Roman" w:hAnsi="Times New Roman" w:cs="Times New Roman"/>
          <w:sz w:val="24"/>
          <w:szCs w:val="24"/>
        </w:rPr>
      </w:pPr>
      <w:r w:rsidRPr="00036E18">
        <w:rPr>
          <w:rFonts w:ascii="Times New Roman" w:hAnsi="Times New Roman" w:cs="Times New Roman"/>
          <w:sz w:val="24"/>
          <w:szCs w:val="24"/>
        </w:rPr>
        <w:t>Por outro lado, esse enfrentamento torna-se possível dado o apoio que encontram em pessoas significativas, nestes casos mãe e avó, que reverbera profundamente em nossos colaboradores e possibilitou que caminhassem adiante. Temos, neste momento, o que Heidegger (2013) chama a atenção para o fato da importância do outro em nossas vidas, o quanto pode nos fortalecer em nossas propostas e objetivos.</w:t>
      </w:r>
    </w:p>
    <w:p w14:paraId="0C9FAB64" w14:textId="106BB6EB" w:rsidR="00C42DAC" w:rsidRPr="002830D7" w:rsidRDefault="00C42DAC" w:rsidP="002830D7">
      <w:pPr>
        <w:pStyle w:val="PargrafodaLista"/>
        <w:numPr>
          <w:ilvl w:val="1"/>
          <w:numId w:val="3"/>
        </w:numPr>
        <w:spacing w:before="240" w:after="0" w:line="360" w:lineRule="auto"/>
        <w:ind w:left="284" w:hanging="284"/>
        <w:jc w:val="both"/>
        <w:rPr>
          <w:rFonts w:ascii="Times New Roman" w:hAnsi="Times New Roman" w:cs="Times New Roman"/>
          <w:sz w:val="24"/>
          <w:szCs w:val="24"/>
        </w:rPr>
      </w:pPr>
      <w:r w:rsidRPr="002830D7">
        <w:rPr>
          <w:rFonts w:ascii="Times New Roman" w:hAnsi="Times New Roman" w:cs="Times New Roman"/>
          <w:b/>
          <w:bCs/>
          <w:sz w:val="24"/>
          <w:szCs w:val="24"/>
        </w:rPr>
        <w:t>Minha sugestão a você:</w:t>
      </w:r>
      <w:r w:rsidRPr="002830D7">
        <w:rPr>
          <w:rFonts w:ascii="Times New Roman" w:hAnsi="Times New Roman" w:cs="Times New Roman"/>
          <w:sz w:val="24"/>
          <w:szCs w:val="24"/>
        </w:rPr>
        <w:t xml:space="preserve"> possibilite-se!</w:t>
      </w:r>
    </w:p>
    <w:p w14:paraId="647EC0A4" w14:textId="77777777" w:rsidR="00C42DAC" w:rsidRPr="00036E18" w:rsidRDefault="00C42DAC" w:rsidP="002830D7">
      <w:pPr>
        <w:spacing w:after="0" w:line="360" w:lineRule="auto"/>
        <w:ind w:firstLine="720"/>
        <w:jc w:val="both"/>
        <w:rPr>
          <w:rFonts w:ascii="Times New Roman" w:hAnsi="Times New Roman" w:cs="Times New Roman"/>
          <w:sz w:val="24"/>
          <w:szCs w:val="24"/>
        </w:rPr>
      </w:pPr>
      <w:r w:rsidRPr="00036E18">
        <w:rPr>
          <w:rFonts w:ascii="Times New Roman" w:hAnsi="Times New Roman" w:cs="Times New Roman"/>
          <w:sz w:val="24"/>
          <w:szCs w:val="24"/>
        </w:rPr>
        <w:t>Indicativo resultante de experiências transfóbicas, preconceituosas e discriminatórias, é o fato do fortalecimento pessoal oriundo da aprendizagem. Superar situações dessa natureza, impregna na pessoa a possibilidade de olhar para trás, compreender a dimensão do vivido e, sem dúvidas, o maior de todos os aspectos, lançar contribuição para com aquele que está passando por dificuldades similares. É o que se percebe nas falas:</w:t>
      </w:r>
    </w:p>
    <w:p w14:paraId="6DB13EF3" w14:textId="77777777" w:rsidR="00C42DAC" w:rsidRPr="00E65A8D" w:rsidRDefault="00C42DAC" w:rsidP="00C42DAC">
      <w:pPr>
        <w:spacing w:after="0" w:line="360" w:lineRule="auto"/>
        <w:ind w:left="426"/>
        <w:jc w:val="both"/>
        <w:rPr>
          <w:rFonts w:ascii="Times New Roman" w:hAnsi="Times New Roman" w:cs="Times New Roman"/>
          <w:sz w:val="24"/>
          <w:szCs w:val="24"/>
        </w:rPr>
      </w:pPr>
      <w:r w:rsidRPr="00036E18">
        <w:rPr>
          <w:rFonts w:ascii="Times New Roman" w:hAnsi="Times New Roman" w:cs="Times New Roman"/>
          <w:sz w:val="24"/>
          <w:szCs w:val="24"/>
        </w:rPr>
        <w:t>Lute. Tenha coragem, entendeu? Enfrente pra ser você. É um</w:t>
      </w:r>
      <w:r w:rsidRPr="00E65A8D">
        <w:rPr>
          <w:rFonts w:ascii="Times New Roman" w:hAnsi="Times New Roman" w:cs="Times New Roman"/>
          <w:sz w:val="24"/>
          <w:szCs w:val="24"/>
        </w:rPr>
        <w:t xml:space="preserve"> momento difícil porque as vezes as pessoas... quando você não se sente acolhido dentro da própria família é difícil. Existem casos de suicídio de gente que se assumiu homossexual ou sei lá... qualquer uma dessas siglas da nossa bandeira LGBT e a família botou pressão e a pessoa foi ao suicídio. Acho que... Lute, lute pra ser você. Tenha coragem, vale a pena. Pra mim valeu, né? (</w:t>
      </w:r>
      <w:r w:rsidRPr="00E65A8D">
        <w:rPr>
          <w:rFonts w:ascii="Times New Roman" w:hAnsi="Times New Roman" w:cs="Times New Roman"/>
          <w:b/>
          <w:bCs/>
          <w:sz w:val="24"/>
          <w:szCs w:val="24"/>
        </w:rPr>
        <w:t>Leão</w:t>
      </w:r>
      <w:r w:rsidRPr="00E65A8D">
        <w:rPr>
          <w:rFonts w:ascii="Times New Roman" w:hAnsi="Times New Roman" w:cs="Times New Roman"/>
          <w:sz w:val="24"/>
          <w:szCs w:val="24"/>
        </w:rPr>
        <w:t>, 43 anos)</w:t>
      </w:r>
    </w:p>
    <w:p w14:paraId="664E512E" w14:textId="77777777" w:rsidR="007C745C" w:rsidRDefault="00C42DAC" w:rsidP="00C42DAC">
      <w:pPr>
        <w:spacing w:after="0" w:line="360" w:lineRule="auto"/>
        <w:ind w:left="426"/>
        <w:jc w:val="both"/>
        <w:rPr>
          <w:rFonts w:ascii="Times New Roman" w:hAnsi="Times New Roman" w:cs="Times New Roman"/>
          <w:sz w:val="24"/>
          <w:szCs w:val="24"/>
        </w:rPr>
      </w:pPr>
      <w:r w:rsidRPr="00E65A8D">
        <w:rPr>
          <w:rFonts w:ascii="Times New Roman" w:hAnsi="Times New Roman" w:cs="Times New Roman"/>
          <w:sz w:val="24"/>
          <w:szCs w:val="24"/>
        </w:rPr>
        <w:t xml:space="preserve">eu digo pro jovem, literalmente, viver a vida dele, mas num sentido de que, assim, eu falo, por exemplo, do que que formou a minha experiência, porque assim, muitas... muitas olham, tipo, ah, vai falar sobre trans aí a galera quer ouvir uma história de sofrimento, e </w:t>
      </w:r>
      <w:proofErr w:type="spellStart"/>
      <w:r w:rsidRPr="00E65A8D">
        <w:rPr>
          <w:rFonts w:ascii="Times New Roman" w:hAnsi="Times New Roman" w:cs="Times New Roman"/>
          <w:sz w:val="24"/>
          <w:szCs w:val="24"/>
        </w:rPr>
        <w:t>nananá</w:t>
      </w:r>
      <w:proofErr w:type="spellEnd"/>
      <w:r w:rsidRPr="00E65A8D">
        <w:rPr>
          <w:rFonts w:ascii="Times New Roman" w:hAnsi="Times New Roman" w:cs="Times New Roman"/>
          <w:sz w:val="24"/>
          <w:szCs w:val="24"/>
        </w:rPr>
        <w:t xml:space="preserve"> e </w:t>
      </w:r>
      <w:proofErr w:type="spellStart"/>
      <w:r w:rsidRPr="00E65A8D">
        <w:rPr>
          <w:rFonts w:ascii="Times New Roman" w:hAnsi="Times New Roman" w:cs="Times New Roman"/>
          <w:sz w:val="24"/>
          <w:szCs w:val="24"/>
        </w:rPr>
        <w:t>nananá</w:t>
      </w:r>
      <w:proofErr w:type="spellEnd"/>
      <w:r w:rsidRPr="00E65A8D">
        <w:rPr>
          <w:rFonts w:ascii="Times New Roman" w:hAnsi="Times New Roman" w:cs="Times New Roman"/>
          <w:sz w:val="24"/>
          <w:szCs w:val="24"/>
        </w:rPr>
        <w:t xml:space="preserve">... Eu falei, olha, eu nunca fiz isso na minha adolescência, entendeu? A minha... eu sempre tive uma vivência, uma parada muito aberta, e quando eu falo viver a vida é no sentido de que, assim... compreendo que eu estou num lugar muito privilegiado, do tipo, moro num bom lugar, estudei a vida </w:t>
      </w:r>
    </w:p>
    <w:p w14:paraId="7385907C" w14:textId="77777777" w:rsidR="007C745C" w:rsidRPr="00A603A2" w:rsidRDefault="007C745C" w:rsidP="007C745C">
      <w:pPr>
        <w:pStyle w:val="Cabealho"/>
        <w:rPr>
          <w:noProof/>
        </w:rPr>
      </w:pPr>
      <w:r w:rsidRPr="00A603A2">
        <w:rPr>
          <w:noProof/>
        </w:rPr>
        <w:lastRenderedPageBreak/>
        <w:drawing>
          <wp:inline distT="0" distB="0" distL="0" distR="0" wp14:anchorId="655A144E" wp14:editId="4BC9DF2F">
            <wp:extent cx="885825" cy="876300"/>
            <wp:effectExtent l="0" t="0" r="9525" b="0"/>
            <wp:docPr id="45" name="Imagem 4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1A83E8AA" wp14:editId="51818C63">
            <wp:extent cx="933450" cy="8286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6604E88B" w14:textId="77777777" w:rsidR="007C745C" w:rsidRPr="00990E96" w:rsidRDefault="007C745C" w:rsidP="007C745C">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78D737D3" w14:textId="77777777" w:rsidR="007C745C" w:rsidRDefault="007C745C" w:rsidP="00C42DAC">
      <w:pPr>
        <w:spacing w:after="0" w:line="360" w:lineRule="auto"/>
        <w:ind w:left="426"/>
        <w:jc w:val="both"/>
        <w:rPr>
          <w:rFonts w:ascii="Times New Roman" w:hAnsi="Times New Roman" w:cs="Times New Roman"/>
          <w:sz w:val="24"/>
          <w:szCs w:val="24"/>
        </w:rPr>
      </w:pPr>
    </w:p>
    <w:p w14:paraId="43C8D548" w14:textId="658D4D31" w:rsidR="00C42DAC" w:rsidRPr="00E65A8D" w:rsidRDefault="00C42DAC" w:rsidP="00C42DAC">
      <w:pPr>
        <w:spacing w:after="0" w:line="360" w:lineRule="auto"/>
        <w:ind w:left="426"/>
        <w:jc w:val="both"/>
        <w:rPr>
          <w:rFonts w:ascii="Times New Roman" w:hAnsi="Times New Roman" w:cs="Times New Roman"/>
          <w:sz w:val="24"/>
          <w:szCs w:val="24"/>
          <w:lang w:eastAsia="pt-BR"/>
        </w:rPr>
      </w:pPr>
      <w:r w:rsidRPr="00E65A8D">
        <w:rPr>
          <w:rFonts w:ascii="Times New Roman" w:hAnsi="Times New Roman" w:cs="Times New Roman"/>
          <w:sz w:val="24"/>
          <w:szCs w:val="24"/>
        </w:rPr>
        <w:t xml:space="preserve">em escola particular, estou numa escola </w:t>
      </w:r>
      <w:proofErr w:type="gramStart"/>
      <w:r w:rsidRPr="00E65A8D">
        <w:rPr>
          <w:rFonts w:ascii="Times New Roman" w:hAnsi="Times New Roman" w:cs="Times New Roman"/>
          <w:sz w:val="24"/>
          <w:szCs w:val="24"/>
        </w:rPr>
        <w:t>[...] É</w:t>
      </w:r>
      <w:proofErr w:type="gramEnd"/>
      <w:r w:rsidRPr="00E65A8D">
        <w:rPr>
          <w:rFonts w:ascii="Times New Roman" w:hAnsi="Times New Roman" w:cs="Times New Roman"/>
          <w:sz w:val="24"/>
          <w:szCs w:val="24"/>
        </w:rPr>
        <w:t xml:space="preserve"> o encontro. E isso pra mim é o que eu recomendo pra todo jovem que tá muito perdido, sabe? É... </w:t>
      </w:r>
      <w:proofErr w:type="spellStart"/>
      <w:r w:rsidRPr="00E65A8D">
        <w:rPr>
          <w:rFonts w:ascii="Times New Roman" w:hAnsi="Times New Roman" w:cs="Times New Roman"/>
          <w:sz w:val="24"/>
          <w:szCs w:val="24"/>
        </w:rPr>
        <w:t>é</w:t>
      </w:r>
      <w:proofErr w:type="spellEnd"/>
      <w:r w:rsidRPr="00E65A8D">
        <w:rPr>
          <w:rFonts w:ascii="Times New Roman" w:hAnsi="Times New Roman" w:cs="Times New Roman"/>
          <w:sz w:val="24"/>
          <w:szCs w:val="24"/>
        </w:rPr>
        <w:t xml:space="preserve"> nesse momento, é o encontro, mas é o encontro que te gera outros mil questionamentos, sabe? É o encontro onde você tá se perdendo </w:t>
      </w:r>
      <w:proofErr w:type="gramStart"/>
      <w:r w:rsidRPr="00E65A8D">
        <w:rPr>
          <w:rFonts w:ascii="Times New Roman" w:hAnsi="Times New Roman" w:cs="Times New Roman"/>
          <w:sz w:val="24"/>
          <w:szCs w:val="24"/>
        </w:rPr>
        <w:t>[...] Se</w:t>
      </w:r>
      <w:proofErr w:type="gramEnd"/>
      <w:r w:rsidRPr="00E65A8D">
        <w:rPr>
          <w:rFonts w:ascii="Times New Roman" w:hAnsi="Times New Roman" w:cs="Times New Roman"/>
          <w:sz w:val="24"/>
          <w:szCs w:val="24"/>
        </w:rPr>
        <w:t xml:space="preserve"> imponha em frente ao mundo, fale quem você é, sabe? Faça ser ouvido! [inaudível] faça ser ouvido! Sabe? “Ah, mas meu pai </w:t>
      </w:r>
      <w:proofErr w:type="spellStart"/>
      <w:r w:rsidRPr="00E65A8D">
        <w:rPr>
          <w:rFonts w:ascii="Times New Roman" w:hAnsi="Times New Roman" w:cs="Times New Roman"/>
          <w:sz w:val="24"/>
          <w:szCs w:val="24"/>
        </w:rPr>
        <w:t>noseique</w:t>
      </w:r>
      <w:proofErr w:type="spellEnd"/>
      <w:r w:rsidRPr="00E65A8D">
        <w:rPr>
          <w:rFonts w:ascii="Times New Roman" w:hAnsi="Times New Roman" w:cs="Times New Roman"/>
          <w:sz w:val="24"/>
          <w:szCs w:val="24"/>
        </w:rPr>
        <w:t>...” Faça ser ouvido, sabe? Não estou falando “Bata no seu pai!”, sabe? “Agrida um idoso!”, eu estou falando “Faça ser ouvido!”, sabe? (</w:t>
      </w:r>
      <w:proofErr w:type="spellStart"/>
      <w:r w:rsidRPr="00E65A8D">
        <w:rPr>
          <w:rFonts w:ascii="Times New Roman" w:hAnsi="Times New Roman" w:cs="Times New Roman"/>
          <w:b/>
          <w:bCs/>
          <w:sz w:val="24"/>
          <w:szCs w:val="24"/>
        </w:rPr>
        <w:t>Jibóia</w:t>
      </w:r>
      <w:proofErr w:type="spellEnd"/>
      <w:r w:rsidRPr="00E65A8D">
        <w:rPr>
          <w:rFonts w:ascii="Times New Roman" w:hAnsi="Times New Roman" w:cs="Times New Roman"/>
          <w:sz w:val="24"/>
          <w:szCs w:val="24"/>
        </w:rPr>
        <w:t>, 21 anos)</w:t>
      </w:r>
    </w:p>
    <w:p w14:paraId="0AAAFF4E" w14:textId="77777777" w:rsidR="00C42DAC" w:rsidRPr="00E65A8D" w:rsidRDefault="00C42DAC" w:rsidP="00C42DAC">
      <w:pPr>
        <w:spacing w:after="0" w:line="360" w:lineRule="auto"/>
        <w:jc w:val="both"/>
        <w:rPr>
          <w:rFonts w:ascii="Times New Roman" w:hAnsi="Times New Roman" w:cs="Times New Roman"/>
          <w:sz w:val="24"/>
          <w:szCs w:val="24"/>
          <w:lang w:eastAsia="pt-BR"/>
        </w:rPr>
      </w:pPr>
      <w:r w:rsidRPr="00E65A8D">
        <w:rPr>
          <w:rFonts w:ascii="Times New Roman" w:hAnsi="Times New Roman" w:cs="Times New Roman"/>
          <w:lang w:eastAsia="pt-BR"/>
        </w:rPr>
        <w:tab/>
      </w:r>
      <w:r w:rsidRPr="00E65A8D">
        <w:rPr>
          <w:rFonts w:ascii="Times New Roman" w:hAnsi="Times New Roman" w:cs="Times New Roman"/>
          <w:sz w:val="24"/>
          <w:szCs w:val="24"/>
          <w:lang w:eastAsia="pt-BR"/>
        </w:rPr>
        <w:t>Castro (2020) ao revelar as dimensões da clínica psicológica sob o viés dos três olhares, revela que a capacidade do humano, ao passar por situações difíceis e causadoras de mobilização interna contundente, é imensurável. Para o autor, essa é uma característica do ser humano, perceber-se como um ser de possibilidades. E, no momento em que designa ao outro que é um ser possível, agrega, nesse outro, a chance de também se perceber além da situação devastadora que vive, viveu ou viverá.</w:t>
      </w:r>
    </w:p>
    <w:p w14:paraId="5D110623" w14:textId="77777777" w:rsidR="00C42DAC" w:rsidRPr="00E65A8D" w:rsidRDefault="00C42DAC" w:rsidP="00C42DAC">
      <w:pPr>
        <w:spacing w:after="240" w:line="360" w:lineRule="auto"/>
        <w:jc w:val="both"/>
        <w:rPr>
          <w:rFonts w:ascii="Times New Roman" w:hAnsi="Times New Roman" w:cs="Times New Roman"/>
          <w:sz w:val="24"/>
          <w:szCs w:val="24"/>
          <w:lang w:eastAsia="pt-BR"/>
        </w:rPr>
      </w:pPr>
      <w:r w:rsidRPr="00E65A8D">
        <w:rPr>
          <w:rFonts w:ascii="Times New Roman" w:hAnsi="Times New Roman" w:cs="Times New Roman"/>
          <w:sz w:val="24"/>
          <w:szCs w:val="24"/>
          <w:lang w:eastAsia="pt-BR"/>
        </w:rPr>
        <w:tab/>
        <w:t>Soares &amp; Castro (2020), Silva et al (2017), Silva &amp; Castro (2015), Heidegger (2013), Forghieri (2011) são unânimes em afirmar que o ser humano, tendo experienciado adversidades, extrai destas o aprendizado e o redimensiona para o outro, efetiva-se o ser-com-o-outro heideggeriano que, a seu turno, significa aproximar-se daqueles que estão em seu entorno, tornando-se continente, propiciando a vivência da sabedoria que impele seu companheiro de vida ao crescimento de si mesmo e em suas relações interpessoais.</w:t>
      </w:r>
    </w:p>
    <w:p w14:paraId="71254C65" w14:textId="77777777" w:rsidR="00C42DAC" w:rsidRPr="00036E18" w:rsidRDefault="00C42DAC" w:rsidP="00C42DAC">
      <w:pPr>
        <w:pStyle w:val="Ttulo1"/>
        <w:spacing w:before="0" w:line="360" w:lineRule="auto"/>
        <w:jc w:val="both"/>
        <w:rPr>
          <w:rFonts w:ascii="Times New Roman" w:hAnsi="Times New Roman" w:cs="Times New Roman"/>
          <w:b/>
          <w:bCs/>
          <w:color w:val="auto"/>
          <w:sz w:val="24"/>
          <w:szCs w:val="24"/>
        </w:rPr>
      </w:pPr>
      <w:r w:rsidRPr="00036E18">
        <w:rPr>
          <w:rFonts w:ascii="Times New Roman" w:hAnsi="Times New Roman" w:cs="Times New Roman"/>
          <w:b/>
          <w:bCs/>
          <w:color w:val="auto"/>
          <w:sz w:val="24"/>
          <w:szCs w:val="24"/>
        </w:rPr>
        <w:t>Considerações finais</w:t>
      </w:r>
    </w:p>
    <w:p w14:paraId="3EF0BD2C" w14:textId="77777777" w:rsidR="00C42DAC" w:rsidRPr="00E65A8D" w:rsidRDefault="00C42DAC" w:rsidP="00C42DAC">
      <w:pPr>
        <w:spacing w:after="0" w:line="360" w:lineRule="auto"/>
        <w:jc w:val="both"/>
        <w:rPr>
          <w:rFonts w:ascii="Times New Roman" w:hAnsi="Times New Roman" w:cs="Times New Roman"/>
          <w:sz w:val="24"/>
          <w:szCs w:val="24"/>
          <w:lang w:eastAsia="pt-BR"/>
        </w:rPr>
      </w:pPr>
      <w:r w:rsidRPr="00036E18">
        <w:rPr>
          <w:rFonts w:ascii="Times New Roman" w:hAnsi="Times New Roman" w:cs="Times New Roman"/>
          <w:sz w:val="24"/>
          <w:szCs w:val="24"/>
          <w:lang w:eastAsia="pt-BR"/>
        </w:rPr>
        <w:tab/>
        <w:t xml:space="preserve">A temática em questão é de grande relevância diante do que vivenciamos atualmente, na contemporaneidade. Compreender a dimensão e o sentido dessa experiência tão plena de significados, encontros, desencontros </w:t>
      </w:r>
      <w:r w:rsidRPr="00E65A8D">
        <w:rPr>
          <w:rFonts w:ascii="Times New Roman" w:hAnsi="Times New Roman" w:cs="Times New Roman"/>
          <w:sz w:val="24"/>
          <w:szCs w:val="24"/>
          <w:lang w:eastAsia="pt-BR"/>
        </w:rPr>
        <w:t>e reencontros, possibilita, a quem se designa a essa compreensão, entender para além da orientação sexual ou identidade de gênero.</w:t>
      </w:r>
    </w:p>
    <w:p w14:paraId="26C8B533" w14:textId="77777777" w:rsidR="007C745C" w:rsidRDefault="00C42DAC" w:rsidP="00C42DAC">
      <w:pPr>
        <w:spacing w:after="0" w:line="360" w:lineRule="auto"/>
        <w:jc w:val="both"/>
        <w:rPr>
          <w:rFonts w:ascii="Times New Roman" w:hAnsi="Times New Roman" w:cs="Times New Roman"/>
          <w:sz w:val="24"/>
          <w:szCs w:val="24"/>
          <w:lang w:eastAsia="pt-BR"/>
        </w:rPr>
      </w:pPr>
      <w:r w:rsidRPr="00E65A8D">
        <w:rPr>
          <w:rFonts w:ascii="Times New Roman" w:hAnsi="Times New Roman" w:cs="Times New Roman"/>
          <w:sz w:val="24"/>
          <w:szCs w:val="24"/>
          <w:lang w:eastAsia="pt-BR"/>
        </w:rPr>
        <w:tab/>
        <w:t xml:space="preserve">A nosso ver, este estudo possibilita visão mais abrangente de ser humano para além de rótulos, designações, identidades. Permite-nos compreender a pluridimensionalidade do viver trans, seus questionamentos, suas experiências – algumas </w:t>
      </w:r>
    </w:p>
    <w:p w14:paraId="0F112394" w14:textId="77777777" w:rsidR="007C745C" w:rsidRPr="00A603A2" w:rsidRDefault="007C745C" w:rsidP="007C745C">
      <w:pPr>
        <w:pStyle w:val="Cabealho"/>
        <w:rPr>
          <w:noProof/>
        </w:rPr>
      </w:pPr>
      <w:r w:rsidRPr="00A603A2">
        <w:rPr>
          <w:noProof/>
        </w:rPr>
        <w:lastRenderedPageBreak/>
        <w:drawing>
          <wp:inline distT="0" distB="0" distL="0" distR="0" wp14:anchorId="3A768B16" wp14:editId="70C2A4E7">
            <wp:extent cx="885825" cy="876300"/>
            <wp:effectExtent l="0" t="0" r="9525" b="0"/>
            <wp:docPr id="47" name="Imagem 4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763D30EB" wp14:editId="248AA314">
            <wp:extent cx="933450" cy="828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1F8E8AFB" w14:textId="77777777" w:rsidR="007C745C" w:rsidRPr="00990E96" w:rsidRDefault="007C745C" w:rsidP="007C745C">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26D9DD72" w14:textId="77777777" w:rsidR="007C745C" w:rsidRDefault="007C745C" w:rsidP="00C42DAC">
      <w:pPr>
        <w:spacing w:after="0" w:line="360" w:lineRule="auto"/>
        <w:jc w:val="both"/>
        <w:rPr>
          <w:rFonts w:ascii="Times New Roman" w:hAnsi="Times New Roman" w:cs="Times New Roman"/>
          <w:sz w:val="24"/>
          <w:szCs w:val="24"/>
          <w:lang w:eastAsia="pt-BR"/>
        </w:rPr>
      </w:pPr>
    </w:p>
    <w:p w14:paraId="34960BD7" w14:textId="7CDC3493" w:rsidR="00C42DAC" w:rsidRPr="00E65A8D" w:rsidRDefault="00C42DAC" w:rsidP="00C42DAC">
      <w:pPr>
        <w:spacing w:after="0" w:line="360" w:lineRule="auto"/>
        <w:jc w:val="both"/>
        <w:rPr>
          <w:rFonts w:ascii="Times New Roman" w:hAnsi="Times New Roman" w:cs="Times New Roman"/>
          <w:sz w:val="24"/>
          <w:szCs w:val="24"/>
          <w:lang w:eastAsia="pt-BR"/>
        </w:rPr>
      </w:pPr>
      <w:r w:rsidRPr="00E65A8D">
        <w:rPr>
          <w:rFonts w:ascii="Times New Roman" w:hAnsi="Times New Roman" w:cs="Times New Roman"/>
          <w:sz w:val="24"/>
          <w:szCs w:val="24"/>
          <w:lang w:eastAsia="pt-BR"/>
        </w:rPr>
        <w:t>vezes – grotescas com o outro, sua capacidade de apropriar-se de si mesmo, de enfrentar as agruras que vida trouxe e traz, de poder olhar para trás e compreender sua historicidade sem culpas ou vitimizações, de contribuir para com o outro. Enfim, de ser quem é sem justificativas!</w:t>
      </w:r>
    </w:p>
    <w:p w14:paraId="7B50FC30" w14:textId="77777777" w:rsidR="00C42DAC" w:rsidRPr="00E65A8D" w:rsidRDefault="00C42DAC" w:rsidP="00C42DAC">
      <w:pPr>
        <w:spacing w:after="240" w:line="360" w:lineRule="auto"/>
        <w:jc w:val="both"/>
        <w:rPr>
          <w:rFonts w:ascii="Times New Roman" w:hAnsi="Times New Roman" w:cs="Times New Roman"/>
          <w:sz w:val="24"/>
          <w:szCs w:val="24"/>
          <w:lang w:eastAsia="pt-BR"/>
        </w:rPr>
      </w:pPr>
      <w:r w:rsidRPr="00E65A8D">
        <w:rPr>
          <w:rFonts w:ascii="Times New Roman" w:hAnsi="Times New Roman" w:cs="Times New Roman"/>
          <w:sz w:val="24"/>
          <w:szCs w:val="24"/>
          <w:lang w:eastAsia="pt-BR"/>
        </w:rPr>
        <w:tab/>
        <w:t>Este estudo visa, ainda, possibilitar que outros olhares possam ser lançados sobre a temática e outras contribuições e compreensões se façam presentes.</w:t>
      </w:r>
    </w:p>
    <w:p w14:paraId="6CE7A968" w14:textId="27D716F7" w:rsidR="00C42DAC" w:rsidRPr="00E65A8D" w:rsidRDefault="00C42DAC" w:rsidP="00C42DAC">
      <w:pPr>
        <w:adjustRightInd w:val="0"/>
        <w:spacing w:after="0" w:line="360" w:lineRule="auto"/>
        <w:jc w:val="both"/>
        <w:rPr>
          <w:rFonts w:ascii="Times New Roman" w:hAnsi="Times New Roman" w:cs="Times New Roman"/>
          <w:b/>
          <w:bCs/>
          <w:sz w:val="24"/>
          <w:szCs w:val="24"/>
        </w:rPr>
      </w:pPr>
      <w:r w:rsidRPr="00E65A8D">
        <w:rPr>
          <w:rFonts w:ascii="Times New Roman" w:hAnsi="Times New Roman" w:cs="Times New Roman"/>
          <w:b/>
          <w:bCs/>
          <w:sz w:val="24"/>
          <w:szCs w:val="24"/>
        </w:rPr>
        <w:t>Referências</w:t>
      </w:r>
    </w:p>
    <w:p w14:paraId="0E5AF13F" w14:textId="77777777" w:rsidR="00C42DAC" w:rsidRPr="00192E26" w:rsidRDefault="00C42DAC" w:rsidP="002830D7">
      <w:pPr>
        <w:spacing w:before="240" w:after="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ANTRA - Associação Nacional de Travestis e Transexuais (2020) Assassinatos contra travestis e transexuais em 2020. Boletim n° 03/2020. </w:t>
      </w:r>
    </w:p>
    <w:p w14:paraId="51E5B81B" w14:textId="77777777" w:rsidR="00C42DAC" w:rsidRPr="00192E26" w:rsidRDefault="00C42DAC" w:rsidP="002830D7">
      <w:pPr>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lang w:val="en-US"/>
        </w:rPr>
        <w:t xml:space="preserve">APA–American Psychological Association (2014) </w:t>
      </w:r>
      <w:r w:rsidRPr="00192E26">
        <w:rPr>
          <w:rFonts w:ascii="Times New Roman" w:hAnsi="Times New Roman" w:cs="Times New Roman"/>
          <w:b/>
          <w:bCs/>
          <w:sz w:val="24"/>
          <w:szCs w:val="24"/>
          <w:lang w:val="en-US"/>
        </w:rPr>
        <w:t>Answers to your Questions About Transgender People, Gender Identity and Gender Expression</w:t>
      </w:r>
      <w:r w:rsidRPr="00192E26">
        <w:rPr>
          <w:rFonts w:ascii="Times New Roman" w:hAnsi="Times New Roman" w:cs="Times New Roman"/>
          <w:sz w:val="24"/>
          <w:szCs w:val="24"/>
          <w:lang w:val="en-US"/>
        </w:rPr>
        <w:t>.</w:t>
      </w:r>
      <w:r w:rsidRPr="00192E26">
        <w:rPr>
          <w:rFonts w:ascii="Times New Roman" w:hAnsi="Times New Roman" w:cs="Times New Roman"/>
          <w:sz w:val="24"/>
          <w:szCs w:val="24"/>
        </w:rPr>
        <w:t xml:space="preserve"> American </w:t>
      </w:r>
      <w:proofErr w:type="spellStart"/>
      <w:r w:rsidRPr="00192E26">
        <w:rPr>
          <w:rFonts w:ascii="Times New Roman" w:hAnsi="Times New Roman" w:cs="Times New Roman"/>
          <w:sz w:val="24"/>
          <w:szCs w:val="24"/>
        </w:rPr>
        <w:t>Psychological</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Association</w:t>
      </w:r>
      <w:proofErr w:type="spellEnd"/>
      <w:r w:rsidRPr="00192E26">
        <w:rPr>
          <w:rFonts w:ascii="Times New Roman" w:hAnsi="Times New Roman" w:cs="Times New Roman"/>
          <w:sz w:val="24"/>
          <w:szCs w:val="24"/>
        </w:rPr>
        <w:t xml:space="preserve">, 2014. </w:t>
      </w:r>
    </w:p>
    <w:p w14:paraId="74D4C2D1"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proofErr w:type="gramStart"/>
      <w:r w:rsidRPr="00192E26">
        <w:rPr>
          <w:rFonts w:ascii="Times New Roman" w:hAnsi="Times New Roman" w:cs="Times New Roman"/>
          <w:sz w:val="24"/>
          <w:szCs w:val="24"/>
          <w:lang w:val="en-US"/>
        </w:rPr>
        <w:t>Bauer ,</w:t>
      </w:r>
      <w:proofErr w:type="gramEnd"/>
      <w:r w:rsidRPr="00192E26">
        <w:rPr>
          <w:rFonts w:ascii="Times New Roman" w:hAnsi="Times New Roman" w:cs="Times New Roman"/>
          <w:sz w:val="24"/>
          <w:szCs w:val="24"/>
          <w:lang w:val="en-US"/>
        </w:rPr>
        <w:t xml:space="preserve"> G. R. et al. (2015) Intervenable factors associated with suicide risk in transgender persons: a respondent driven sampling study in Ontario, Canada. </w:t>
      </w:r>
      <w:r w:rsidRPr="00192E26">
        <w:rPr>
          <w:rFonts w:ascii="Times New Roman" w:hAnsi="Times New Roman" w:cs="Times New Roman"/>
          <w:b/>
          <w:bCs/>
          <w:sz w:val="24"/>
          <w:szCs w:val="24"/>
        </w:rPr>
        <w:t xml:space="preserve">BMC </w:t>
      </w:r>
      <w:proofErr w:type="spellStart"/>
      <w:r w:rsidRPr="00192E26">
        <w:rPr>
          <w:rFonts w:ascii="Times New Roman" w:hAnsi="Times New Roman" w:cs="Times New Roman"/>
          <w:b/>
          <w:bCs/>
          <w:sz w:val="24"/>
          <w:szCs w:val="24"/>
        </w:rPr>
        <w:t>Public</w:t>
      </w:r>
      <w:proofErr w:type="spellEnd"/>
      <w:r w:rsidRPr="00192E26">
        <w:rPr>
          <w:rFonts w:ascii="Times New Roman" w:hAnsi="Times New Roman" w:cs="Times New Roman"/>
          <w:b/>
          <w:bCs/>
          <w:sz w:val="24"/>
          <w:szCs w:val="24"/>
        </w:rPr>
        <w:t xml:space="preserve"> </w:t>
      </w:r>
      <w:proofErr w:type="spellStart"/>
      <w:r w:rsidRPr="00192E26">
        <w:rPr>
          <w:rFonts w:ascii="Times New Roman" w:hAnsi="Times New Roman" w:cs="Times New Roman"/>
          <w:b/>
          <w:bCs/>
          <w:sz w:val="24"/>
          <w:szCs w:val="24"/>
        </w:rPr>
        <w:t>health</w:t>
      </w:r>
      <w:proofErr w:type="spellEnd"/>
      <w:r w:rsidRPr="00192E26">
        <w:rPr>
          <w:rFonts w:ascii="Times New Roman" w:hAnsi="Times New Roman" w:cs="Times New Roman"/>
          <w:sz w:val="24"/>
          <w:szCs w:val="24"/>
        </w:rPr>
        <w:t>, v. 15, n. 525,</w:t>
      </w:r>
    </w:p>
    <w:p w14:paraId="2142B20E" w14:textId="77777777" w:rsidR="00C42DAC" w:rsidRPr="00192E26" w:rsidRDefault="00C42DAC" w:rsidP="002830D7">
      <w:pPr>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highlight w:val="white"/>
        </w:rPr>
        <w:t>Brasil. (2011) Ministério da Saúde. Gabinete do Ministro.</w:t>
      </w:r>
      <w:r w:rsidRPr="00192E26">
        <w:rPr>
          <w:rFonts w:ascii="Times New Roman" w:hAnsi="Times New Roman" w:cs="Times New Roman"/>
          <w:sz w:val="24"/>
          <w:szCs w:val="24"/>
        </w:rPr>
        <w:t xml:space="preserve"> </w:t>
      </w:r>
      <w:r w:rsidRPr="00192E26">
        <w:rPr>
          <w:rFonts w:ascii="Times New Roman" w:hAnsi="Times New Roman" w:cs="Times New Roman"/>
          <w:b/>
          <w:sz w:val="24"/>
          <w:szCs w:val="24"/>
        </w:rPr>
        <w:t>Portaria</w:t>
      </w:r>
      <w:r w:rsidRPr="00192E26">
        <w:rPr>
          <w:rFonts w:ascii="Times New Roman" w:hAnsi="Times New Roman" w:cs="Times New Roman"/>
          <w:sz w:val="24"/>
          <w:szCs w:val="24"/>
        </w:rPr>
        <w:t xml:space="preserve"> nº 2.836, de 1º de dezembro de 2011</w:t>
      </w:r>
    </w:p>
    <w:p w14:paraId="16B58CBE"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Butler, J. (2017) </w:t>
      </w:r>
      <w:r w:rsidRPr="00192E26">
        <w:rPr>
          <w:rFonts w:ascii="Times New Roman" w:hAnsi="Times New Roman" w:cs="Times New Roman"/>
          <w:b/>
          <w:bCs/>
          <w:sz w:val="24"/>
          <w:szCs w:val="24"/>
        </w:rPr>
        <w:t>Problemas de Gênero</w:t>
      </w:r>
      <w:r w:rsidRPr="00192E26">
        <w:rPr>
          <w:rFonts w:ascii="Times New Roman" w:hAnsi="Times New Roman" w:cs="Times New Roman"/>
          <w:sz w:val="24"/>
          <w:szCs w:val="24"/>
        </w:rPr>
        <w:t>: feminismo e subversão da identidade. Rio de Janeiro: Civilização Brasileira, 2017.</w:t>
      </w:r>
    </w:p>
    <w:p w14:paraId="4DE51DB4" w14:textId="77777777" w:rsidR="00C42DAC" w:rsidRPr="00192E26" w:rsidRDefault="00C42DAC" w:rsidP="002830D7">
      <w:pPr>
        <w:pStyle w:val="SemEspaamento"/>
        <w:suppressAutoHyphens/>
        <w:spacing w:before="240" w:after="120"/>
        <w:ind w:left="425" w:hanging="425"/>
      </w:pPr>
      <w:r w:rsidRPr="00192E26">
        <w:t xml:space="preserve">Castro, E.H.B. de (2009) </w:t>
      </w:r>
      <w:r w:rsidRPr="00192E26">
        <w:rPr>
          <w:b/>
          <w:iCs/>
        </w:rPr>
        <w:t>A experiência do diagnóstico: o significado no discurso de mães de crianças com câncer à luz da filosofia de Martin Heidegger</w:t>
      </w:r>
      <w:r w:rsidRPr="00192E26">
        <w:t xml:space="preserve"> – Ribeirão Preto. Faculdade de filosofia, ciências e letras de Ribeirão Preto. USP. Tese (Doutorado). 2009, 182p.</w:t>
      </w:r>
    </w:p>
    <w:p w14:paraId="69B16392"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Castro, E. H. B. de (2017) A filosofia de Martin Heidegger. In: Castro, E. H. B. </w:t>
      </w:r>
      <w:proofErr w:type="gramStart"/>
      <w:r w:rsidRPr="00192E26">
        <w:rPr>
          <w:rFonts w:ascii="Times New Roman" w:hAnsi="Times New Roman" w:cs="Times New Roman"/>
          <w:sz w:val="24"/>
          <w:szCs w:val="24"/>
        </w:rPr>
        <w:t>de  (</w:t>
      </w:r>
      <w:proofErr w:type="gramEnd"/>
      <w:r w:rsidRPr="00192E26">
        <w:rPr>
          <w:rFonts w:ascii="Times New Roman" w:hAnsi="Times New Roman" w:cs="Times New Roman"/>
          <w:sz w:val="24"/>
          <w:szCs w:val="24"/>
        </w:rPr>
        <w:t xml:space="preserve">Org.) </w:t>
      </w:r>
      <w:r w:rsidRPr="00192E26">
        <w:rPr>
          <w:rFonts w:ascii="Times New Roman" w:hAnsi="Times New Roman" w:cs="Times New Roman"/>
          <w:b/>
          <w:bCs/>
          <w:iCs/>
          <w:sz w:val="24"/>
          <w:szCs w:val="24"/>
        </w:rPr>
        <w:t xml:space="preserve">Fenomenologia e Psicologia: </w:t>
      </w:r>
      <w:r w:rsidRPr="00192E26">
        <w:rPr>
          <w:rFonts w:ascii="Times New Roman" w:hAnsi="Times New Roman" w:cs="Times New Roman"/>
          <w:iCs/>
          <w:sz w:val="24"/>
          <w:szCs w:val="24"/>
        </w:rPr>
        <w:t>a(s) teoria(s) e práticas de pesquisa</w:t>
      </w:r>
      <w:r w:rsidRPr="00192E26">
        <w:rPr>
          <w:rFonts w:ascii="Times New Roman" w:hAnsi="Times New Roman" w:cs="Times New Roman"/>
          <w:i/>
          <w:sz w:val="24"/>
          <w:szCs w:val="24"/>
        </w:rPr>
        <w:t xml:space="preserve">. </w:t>
      </w:r>
      <w:r w:rsidRPr="00192E26">
        <w:rPr>
          <w:rFonts w:ascii="Times New Roman" w:hAnsi="Times New Roman" w:cs="Times New Roman"/>
          <w:sz w:val="24"/>
          <w:szCs w:val="24"/>
        </w:rPr>
        <w:t xml:space="preserve">– </w:t>
      </w:r>
      <w:proofErr w:type="spellStart"/>
      <w:proofErr w:type="gramStart"/>
      <w:r w:rsidRPr="00192E26">
        <w:rPr>
          <w:rFonts w:ascii="Times New Roman" w:hAnsi="Times New Roman" w:cs="Times New Roman"/>
          <w:sz w:val="24"/>
          <w:szCs w:val="24"/>
        </w:rPr>
        <w:t>Appris</w:t>
      </w:r>
      <w:proofErr w:type="spellEnd"/>
      <w:r w:rsidRPr="00192E26">
        <w:rPr>
          <w:rFonts w:ascii="Times New Roman" w:hAnsi="Times New Roman" w:cs="Times New Roman"/>
          <w:sz w:val="24"/>
          <w:szCs w:val="24"/>
        </w:rPr>
        <w:t>,  p.</w:t>
      </w:r>
      <w:proofErr w:type="gramEnd"/>
      <w:r w:rsidRPr="00192E26">
        <w:rPr>
          <w:rFonts w:ascii="Times New Roman" w:hAnsi="Times New Roman" w:cs="Times New Roman"/>
          <w:sz w:val="24"/>
          <w:szCs w:val="24"/>
        </w:rPr>
        <w:t xml:space="preserve"> 17-26.</w:t>
      </w:r>
    </w:p>
    <w:p w14:paraId="5545C86E"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Castro, E.H.B. de (2020) A clínica psicológica e a pesquisa em seus en-contros, des-encontros e re-encontros: des-velando olhares In: Castro, E.H.B. de </w:t>
      </w:r>
      <w:r w:rsidRPr="00192E26">
        <w:rPr>
          <w:rFonts w:ascii="Times New Roman" w:hAnsi="Times New Roman" w:cs="Times New Roman"/>
          <w:b/>
          <w:bCs/>
          <w:sz w:val="24"/>
          <w:szCs w:val="24"/>
        </w:rPr>
        <w:t xml:space="preserve">Pluridimensionalidade em Psicologia </w:t>
      </w:r>
      <w:proofErr w:type="gramStart"/>
      <w:r w:rsidRPr="00192E26">
        <w:rPr>
          <w:rFonts w:ascii="Times New Roman" w:hAnsi="Times New Roman" w:cs="Times New Roman"/>
          <w:b/>
          <w:bCs/>
          <w:sz w:val="24"/>
          <w:szCs w:val="24"/>
        </w:rPr>
        <w:t>Fenomenológica</w:t>
      </w:r>
      <w:r w:rsidRPr="00192E26">
        <w:rPr>
          <w:rFonts w:ascii="Times New Roman" w:hAnsi="Times New Roman" w:cs="Times New Roman"/>
          <w:i/>
          <w:iCs/>
          <w:sz w:val="24"/>
          <w:szCs w:val="24"/>
        </w:rPr>
        <w:t xml:space="preserve"> :</w:t>
      </w:r>
      <w:proofErr w:type="gramEnd"/>
      <w:r w:rsidRPr="00192E26">
        <w:rPr>
          <w:rFonts w:ascii="Times New Roman" w:hAnsi="Times New Roman" w:cs="Times New Roman"/>
          <w:sz w:val="24"/>
          <w:szCs w:val="24"/>
        </w:rPr>
        <w:t xml:space="preserve"> o contexto amazônico em pesquisa e clínica – 1ª ed. – </w:t>
      </w:r>
      <w:proofErr w:type="spellStart"/>
      <w:r w:rsidRPr="00192E26">
        <w:rPr>
          <w:rFonts w:ascii="Times New Roman" w:hAnsi="Times New Roman" w:cs="Times New Roman"/>
          <w:sz w:val="24"/>
          <w:szCs w:val="24"/>
        </w:rPr>
        <w:t>Appris</w:t>
      </w:r>
      <w:proofErr w:type="spellEnd"/>
      <w:r w:rsidRPr="00192E26">
        <w:rPr>
          <w:rFonts w:ascii="Times New Roman" w:hAnsi="Times New Roman" w:cs="Times New Roman"/>
          <w:sz w:val="24"/>
          <w:szCs w:val="24"/>
        </w:rPr>
        <w:t>, p. 157-176.</w:t>
      </w:r>
    </w:p>
    <w:p w14:paraId="71270F7B"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lang w:val="en-US"/>
        </w:rPr>
        <w:t xml:space="preserve">Ferreira, B. O. et al. (2017) </w:t>
      </w:r>
      <w:r w:rsidRPr="00192E26">
        <w:rPr>
          <w:rFonts w:ascii="Times New Roman" w:hAnsi="Times New Roman" w:cs="Times New Roman"/>
          <w:sz w:val="24"/>
          <w:szCs w:val="24"/>
        </w:rPr>
        <w:t xml:space="preserve">Vivências de travestis no acesso ao SUS. </w:t>
      </w:r>
      <w:proofErr w:type="spellStart"/>
      <w:r w:rsidRPr="00192E26">
        <w:rPr>
          <w:rFonts w:ascii="Times New Roman" w:hAnsi="Times New Roman" w:cs="Times New Roman"/>
          <w:sz w:val="24"/>
          <w:szCs w:val="24"/>
        </w:rPr>
        <w:t>Physis</w:t>
      </w:r>
      <w:proofErr w:type="spellEnd"/>
      <w:r w:rsidRPr="00192E26">
        <w:rPr>
          <w:rFonts w:ascii="Times New Roman" w:hAnsi="Times New Roman" w:cs="Times New Roman"/>
          <w:sz w:val="24"/>
          <w:szCs w:val="24"/>
        </w:rPr>
        <w:t xml:space="preserve">, Rio de Janeiro, v. 27, n. 4, p. 1023-1038 </w:t>
      </w:r>
      <w:hyperlink r:id="rId9" w:history="1">
        <w:r w:rsidRPr="00192E26">
          <w:rPr>
            <w:rStyle w:val="TextodebaloChar"/>
            <w:rFonts w:ascii="Times New Roman" w:hAnsi="Times New Roman" w:cs="Times New Roman"/>
            <w:szCs w:val="24"/>
          </w:rPr>
          <w:t>http://dx.doi.org/10.1590/s0103-73312017000400009</w:t>
        </w:r>
      </w:hyperlink>
    </w:p>
    <w:p w14:paraId="0A59F759" w14:textId="77777777" w:rsidR="007C745C" w:rsidRPr="00A603A2" w:rsidRDefault="007C745C" w:rsidP="007C745C">
      <w:pPr>
        <w:pStyle w:val="Cabealho"/>
        <w:rPr>
          <w:noProof/>
        </w:rPr>
      </w:pPr>
      <w:r w:rsidRPr="00A603A2">
        <w:rPr>
          <w:noProof/>
        </w:rPr>
        <w:lastRenderedPageBreak/>
        <w:drawing>
          <wp:inline distT="0" distB="0" distL="0" distR="0" wp14:anchorId="28EBE8BB" wp14:editId="7D4C1988">
            <wp:extent cx="885825" cy="876300"/>
            <wp:effectExtent l="0" t="0" r="9525" b="0"/>
            <wp:docPr id="49" name="Imagem 4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6B7C812C" wp14:editId="22745E1C">
            <wp:extent cx="933450" cy="8286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3872D897" w14:textId="77777777" w:rsidR="007C745C" w:rsidRPr="00990E96" w:rsidRDefault="007C745C" w:rsidP="007C745C">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7198B4B8" w14:textId="77777777" w:rsidR="007C745C" w:rsidRDefault="007C745C" w:rsidP="002830D7">
      <w:pPr>
        <w:spacing w:before="240" w:after="120" w:line="240" w:lineRule="auto"/>
        <w:ind w:left="425" w:hanging="425"/>
        <w:jc w:val="both"/>
        <w:rPr>
          <w:rFonts w:ascii="Times New Roman" w:hAnsi="Times New Roman" w:cs="Times New Roman"/>
          <w:sz w:val="24"/>
          <w:szCs w:val="24"/>
        </w:rPr>
      </w:pPr>
    </w:p>
    <w:p w14:paraId="0289D4A1" w14:textId="759F0BE8" w:rsidR="00C42DAC" w:rsidRPr="00192E26" w:rsidRDefault="00C42DAC" w:rsidP="002830D7">
      <w:pPr>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Forghieri, Y. C. (2011) </w:t>
      </w:r>
      <w:r w:rsidRPr="00192E26">
        <w:rPr>
          <w:rFonts w:ascii="Times New Roman" w:hAnsi="Times New Roman" w:cs="Times New Roman"/>
          <w:b/>
          <w:bCs/>
          <w:iCs/>
          <w:sz w:val="24"/>
          <w:szCs w:val="24"/>
        </w:rPr>
        <w:t>Psicologia Fenomenológica</w:t>
      </w:r>
      <w:r w:rsidRPr="00192E26">
        <w:rPr>
          <w:rFonts w:ascii="Times New Roman" w:hAnsi="Times New Roman" w:cs="Times New Roman"/>
          <w:i/>
          <w:sz w:val="24"/>
          <w:szCs w:val="24"/>
        </w:rPr>
        <w:t>:</w:t>
      </w:r>
      <w:r w:rsidRPr="00192E26">
        <w:rPr>
          <w:rFonts w:ascii="Times New Roman" w:hAnsi="Times New Roman" w:cs="Times New Roman"/>
          <w:sz w:val="24"/>
          <w:szCs w:val="24"/>
        </w:rPr>
        <w:t xml:space="preserve"> fundamentos, métodos e pesquisa. Pioneira Thomson Learning.</w:t>
      </w:r>
    </w:p>
    <w:p w14:paraId="7CAECA2D" w14:textId="77777777" w:rsidR="00C42DAC" w:rsidRPr="00192E26" w:rsidRDefault="00C42DAC" w:rsidP="002830D7">
      <w:pPr>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Freitas, M. L. C. (2019) </w:t>
      </w:r>
      <w:r w:rsidRPr="00192E26">
        <w:rPr>
          <w:rFonts w:ascii="Times New Roman" w:hAnsi="Times New Roman" w:cs="Times New Roman"/>
          <w:b/>
          <w:bCs/>
          <w:sz w:val="24"/>
          <w:szCs w:val="24"/>
        </w:rPr>
        <w:t>Transgêneros e violências</w:t>
      </w:r>
      <w:r w:rsidRPr="00192E26">
        <w:rPr>
          <w:rFonts w:ascii="Times New Roman" w:hAnsi="Times New Roman" w:cs="Times New Roman"/>
          <w:sz w:val="24"/>
          <w:szCs w:val="24"/>
        </w:rPr>
        <w:t xml:space="preserve">: análise as políticas públicas de enfrentamento à transfobia. Dissertação (Mestrado) – Universidade Católica do Salvador.  </w:t>
      </w:r>
    </w:p>
    <w:p w14:paraId="588F0833"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Giorgi, A. &amp; Souza, D. (2010) </w:t>
      </w:r>
      <w:r w:rsidRPr="00192E26">
        <w:rPr>
          <w:rFonts w:ascii="Times New Roman" w:hAnsi="Times New Roman" w:cs="Times New Roman"/>
          <w:b/>
          <w:bCs/>
          <w:sz w:val="24"/>
          <w:szCs w:val="24"/>
        </w:rPr>
        <w:t>Método fenomenológico de investigação em Psicologia.</w:t>
      </w:r>
      <w:r w:rsidRPr="00192E26">
        <w:rPr>
          <w:rFonts w:ascii="Times New Roman" w:hAnsi="Times New Roman" w:cs="Times New Roman"/>
          <w:sz w:val="24"/>
          <w:szCs w:val="24"/>
        </w:rPr>
        <w:t xml:space="preserve"> Fim do Século.</w:t>
      </w:r>
    </w:p>
    <w:p w14:paraId="023A7402" w14:textId="77777777" w:rsidR="00C42DAC" w:rsidRPr="00192E26" w:rsidRDefault="00C42DAC" w:rsidP="002830D7">
      <w:pPr>
        <w:spacing w:before="240" w:after="120" w:line="240" w:lineRule="auto"/>
        <w:ind w:left="425" w:hanging="425"/>
        <w:jc w:val="both"/>
        <w:rPr>
          <w:rFonts w:ascii="Times New Roman" w:hAnsi="Times New Roman" w:cs="Times New Roman"/>
          <w:sz w:val="24"/>
          <w:szCs w:val="24"/>
          <w:lang w:val="en-US"/>
        </w:rPr>
      </w:pPr>
      <w:r w:rsidRPr="00192E26">
        <w:rPr>
          <w:rFonts w:ascii="Times New Roman" w:hAnsi="Times New Roman" w:cs="Times New Roman"/>
          <w:sz w:val="24"/>
          <w:szCs w:val="24"/>
        </w:rPr>
        <w:t xml:space="preserve">Hancock, K. A. &amp; Greenspan, K. (2010) </w:t>
      </w:r>
      <w:r w:rsidRPr="00192E26">
        <w:rPr>
          <w:rFonts w:ascii="Times New Roman" w:hAnsi="Times New Roman" w:cs="Times New Roman"/>
          <w:sz w:val="24"/>
          <w:szCs w:val="24"/>
          <w:lang w:val="en-US"/>
        </w:rPr>
        <w:t xml:space="preserve">Emergence and Development of the Psychological Study of Lesbian, Gay, Bisexual, and Transgender Issues. In: </w:t>
      </w:r>
      <w:proofErr w:type="spellStart"/>
      <w:r w:rsidRPr="00192E26">
        <w:rPr>
          <w:rFonts w:ascii="Times New Roman" w:hAnsi="Times New Roman" w:cs="Times New Roman"/>
          <w:sz w:val="24"/>
          <w:szCs w:val="24"/>
          <w:lang w:val="en-US"/>
        </w:rPr>
        <w:t>Chrisler</w:t>
      </w:r>
      <w:proofErr w:type="spellEnd"/>
      <w:r w:rsidRPr="00192E26">
        <w:rPr>
          <w:rFonts w:ascii="Times New Roman" w:hAnsi="Times New Roman" w:cs="Times New Roman"/>
          <w:sz w:val="24"/>
          <w:szCs w:val="24"/>
          <w:lang w:val="en-US"/>
        </w:rPr>
        <w:t xml:space="preserve">, J. C. &amp; McCreary, D. R. </w:t>
      </w:r>
      <w:r w:rsidRPr="00192E26">
        <w:rPr>
          <w:rFonts w:ascii="Times New Roman" w:hAnsi="Times New Roman" w:cs="Times New Roman"/>
          <w:b/>
          <w:bCs/>
          <w:sz w:val="24"/>
          <w:szCs w:val="24"/>
          <w:lang w:val="en-US"/>
        </w:rPr>
        <w:t>Handbook of Gender Research in Psychology</w:t>
      </w:r>
      <w:r w:rsidRPr="00192E26">
        <w:rPr>
          <w:rFonts w:ascii="Times New Roman" w:hAnsi="Times New Roman" w:cs="Times New Roman"/>
          <w:sz w:val="24"/>
          <w:szCs w:val="24"/>
          <w:lang w:val="en-US"/>
        </w:rPr>
        <w:t>. Volume 1: Gender Research in General and Experimental Psychology. Springer.</w:t>
      </w:r>
    </w:p>
    <w:p w14:paraId="17811E49"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Heidegger, M. (2013) </w:t>
      </w:r>
      <w:r w:rsidRPr="00192E26">
        <w:rPr>
          <w:rFonts w:ascii="Times New Roman" w:hAnsi="Times New Roman" w:cs="Times New Roman"/>
          <w:b/>
          <w:bCs/>
          <w:sz w:val="24"/>
          <w:szCs w:val="24"/>
        </w:rPr>
        <w:t>Ser e Tempo</w:t>
      </w:r>
      <w:r w:rsidRPr="00192E26">
        <w:rPr>
          <w:rFonts w:ascii="Times New Roman" w:hAnsi="Times New Roman" w:cs="Times New Roman"/>
          <w:sz w:val="24"/>
          <w:szCs w:val="24"/>
        </w:rPr>
        <w:t xml:space="preserve">. Tradução revisada e apresentação de Márcia Sá Cavalcante </w:t>
      </w:r>
      <w:proofErr w:type="spellStart"/>
      <w:r w:rsidRPr="00192E26">
        <w:rPr>
          <w:rFonts w:ascii="Times New Roman" w:hAnsi="Times New Roman" w:cs="Times New Roman"/>
          <w:sz w:val="24"/>
          <w:szCs w:val="24"/>
        </w:rPr>
        <w:t>Schuback</w:t>
      </w:r>
      <w:proofErr w:type="spellEnd"/>
      <w:r w:rsidRPr="00192E26">
        <w:rPr>
          <w:rFonts w:ascii="Times New Roman" w:hAnsi="Times New Roman" w:cs="Times New Roman"/>
          <w:sz w:val="24"/>
          <w:szCs w:val="24"/>
        </w:rPr>
        <w:t>. 8. Ed. Vozes; Editora Universitária São Francisco.</w:t>
      </w:r>
    </w:p>
    <w:p w14:paraId="4F739AC8" w14:textId="77777777" w:rsidR="00C42DAC" w:rsidRPr="00026A29" w:rsidRDefault="00C42DAC" w:rsidP="002830D7">
      <w:pPr>
        <w:pStyle w:val="SemEspaamento"/>
        <w:suppressAutoHyphens/>
        <w:spacing w:before="240" w:after="120"/>
        <w:ind w:left="425" w:hanging="425"/>
        <w:rPr>
          <w:rFonts w:ascii="Times New Roman" w:hAnsi="Times New Roman" w:cs="Times New Roman"/>
          <w:sz w:val="24"/>
          <w:szCs w:val="24"/>
        </w:rPr>
      </w:pPr>
      <w:r w:rsidRPr="00026A29">
        <w:rPr>
          <w:rFonts w:ascii="Times New Roman" w:hAnsi="Times New Roman" w:cs="Times New Roman"/>
          <w:sz w:val="24"/>
          <w:szCs w:val="24"/>
        </w:rPr>
        <w:t xml:space="preserve">Heidegger, M. (2003) </w:t>
      </w:r>
      <w:r w:rsidRPr="00026A29">
        <w:rPr>
          <w:rFonts w:ascii="Times New Roman" w:hAnsi="Times New Roman" w:cs="Times New Roman"/>
          <w:b/>
          <w:bCs/>
          <w:iCs/>
          <w:sz w:val="24"/>
          <w:szCs w:val="24"/>
        </w:rPr>
        <w:t>Os conceitos fundamentais da metafísica</w:t>
      </w:r>
      <w:r w:rsidRPr="00026A29">
        <w:rPr>
          <w:rFonts w:ascii="Times New Roman" w:hAnsi="Times New Roman" w:cs="Times New Roman"/>
          <w:iCs/>
          <w:sz w:val="24"/>
          <w:szCs w:val="24"/>
        </w:rPr>
        <w:t>: mundo, finitude e solidão.</w:t>
      </w:r>
      <w:r w:rsidRPr="00026A29">
        <w:rPr>
          <w:rFonts w:ascii="Times New Roman" w:hAnsi="Times New Roman" w:cs="Times New Roman"/>
          <w:i/>
          <w:sz w:val="24"/>
          <w:szCs w:val="24"/>
        </w:rPr>
        <w:t xml:space="preserve"> </w:t>
      </w:r>
      <w:r w:rsidRPr="00026A29">
        <w:rPr>
          <w:rFonts w:ascii="Times New Roman" w:hAnsi="Times New Roman" w:cs="Times New Roman"/>
          <w:sz w:val="24"/>
          <w:szCs w:val="24"/>
        </w:rPr>
        <w:t xml:space="preserve">Tradução Marco </w:t>
      </w:r>
      <w:proofErr w:type="spellStart"/>
      <w:r w:rsidRPr="00026A29">
        <w:rPr>
          <w:rFonts w:ascii="Times New Roman" w:hAnsi="Times New Roman" w:cs="Times New Roman"/>
          <w:sz w:val="24"/>
          <w:szCs w:val="24"/>
        </w:rPr>
        <w:t>Antonio</w:t>
      </w:r>
      <w:proofErr w:type="spellEnd"/>
      <w:r w:rsidRPr="00026A29">
        <w:rPr>
          <w:rFonts w:ascii="Times New Roman" w:hAnsi="Times New Roman" w:cs="Times New Roman"/>
          <w:sz w:val="24"/>
          <w:szCs w:val="24"/>
        </w:rPr>
        <w:t xml:space="preserve"> Casanova. – Rio de </w:t>
      </w:r>
      <w:proofErr w:type="gramStart"/>
      <w:r w:rsidRPr="00026A29">
        <w:rPr>
          <w:rFonts w:ascii="Times New Roman" w:hAnsi="Times New Roman" w:cs="Times New Roman"/>
          <w:sz w:val="24"/>
          <w:szCs w:val="24"/>
        </w:rPr>
        <w:t>Janeiro :</w:t>
      </w:r>
      <w:proofErr w:type="gramEnd"/>
      <w:r w:rsidRPr="00026A29">
        <w:rPr>
          <w:rFonts w:ascii="Times New Roman" w:hAnsi="Times New Roman" w:cs="Times New Roman"/>
          <w:sz w:val="24"/>
          <w:szCs w:val="24"/>
        </w:rPr>
        <w:t xml:space="preserve"> Forense Universitária.</w:t>
      </w:r>
    </w:p>
    <w:p w14:paraId="2105C758" w14:textId="77777777" w:rsidR="00C42DAC" w:rsidRPr="00192E26" w:rsidRDefault="00C42DAC" w:rsidP="002830D7">
      <w:pPr>
        <w:spacing w:before="240" w:line="240" w:lineRule="auto"/>
        <w:ind w:left="425" w:hanging="425"/>
        <w:jc w:val="both"/>
        <w:rPr>
          <w:rFonts w:ascii="Times New Roman" w:hAnsi="Times New Roman" w:cs="Times New Roman"/>
          <w:sz w:val="24"/>
          <w:szCs w:val="24"/>
          <w:lang w:eastAsia="pt-BR"/>
        </w:rPr>
      </w:pPr>
      <w:proofErr w:type="spellStart"/>
      <w:r w:rsidRPr="00192E26">
        <w:rPr>
          <w:rFonts w:ascii="Times New Roman" w:hAnsi="Times New Roman" w:cs="Times New Roman"/>
          <w:sz w:val="24"/>
          <w:szCs w:val="24"/>
          <w:lang w:eastAsia="pt-BR"/>
        </w:rPr>
        <w:t>Hines</w:t>
      </w:r>
      <w:proofErr w:type="spellEnd"/>
      <w:r w:rsidRPr="00192E26">
        <w:rPr>
          <w:rFonts w:ascii="Times New Roman" w:hAnsi="Times New Roman" w:cs="Times New Roman"/>
          <w:sz w:val="24"/>
          <w:szCs w:val="24"/>
          <w:lang w:eastAsia="pt-BR"/>
        </w:rPr>
        <w:t>, S. (2006</w:t>
      </w:r>
      <w:proofErr w:type="gramStart"/>
      <w:r w:rsidRPr="00192E26">
        <w:rPr>
          <w:rFonts w:ascii="Times New Roman" w:hAnsi="Times New Roman" w:cs="Times New Roman"/>
          <w:sz w:val="24"/>
          <w:szCs w:val="24"/>
          <w:lang w:eastAsia="pt-BR"/>
        </w:rPr>
        <w:t xml:space="preserve">)  </w:t>
      </w:r>
      <w:proofErr w:type="spellStart"/>
      <w:r w:rsidRPr="00192E26">
        <w:rPr>
          <w:rFonts w:ascii="Times New Roman" w:hAnsi="Times New Roman" w:cs="Times New Roman"/>
          <w:sz w:val="24"/>
          <w:szCs w:val="24"/>
        </w:rPr>
        <w:t>What’s</w:t>
      </w:r>
      <w:proofErr w:type="spellEnd"/>
      <w:proofErr w:type="gram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the</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Difference</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Bringing</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Particularity</w:t>
      </w:r>
      <w:proofErr w:type="spellEnd"/>
      <w:r w:rsidRPr="00192E26">
        <w:rPr>
          <w:rFonts w:ascii="Times New Roman" w:hAnsi="Times New Roman" w:cs="Times New Roman"/>
          <w:sz w:val="24"/>
          <w:szCs w:val="24"/>
        </w:rPr>
        <w:t xml:space="preserve"> to Queer </w:t>
      </w:r>
      <w:proofErr w:type="spellStart"/>
      <w:r w:rsidRPr="00192E26">
        <w:rPr>
          <w:rFonts w:ascii="Times New Roman" w:hAnsi="Times New Roman" w:cs="Times New Roman"/>
          <w:sz w:val="24"/>
          <w:szCs w:val="24"/>
        </w:rPr>
        <w:t>Studies</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of</w:t>
      </w:r>
      <w:proofErr w:type="spellEnd"/>
      <w:r w:rsidRPr="00192E26">
        <w:rPr>
          <w:rFonts w:ascii="Times New Roman" w:hAnsi="Times New Roman" w:cs="Times New Roman"/>
          <w:sz w:val="24"/>
          <w:szCs w:val="24"/>
        </w:rPr>
        <w:t xml:space="preserve"> </w:t>
      </w:r>
      <w:proofErr w:type="spellStart"/>
      <w:proofErr w:type="gramStart"/>
      <w:r w:rsidRPr="00192E26">
        <w:rPr>
          <w:rFonts w:ascii="Times New Roman" w:hAnsi="Times New Roman" w:cs="Times New Roman"/>
          <w:sz w:val="24"/>
          <w:szCs w:val="24"/>
        </w:rPr>
        <w:t>Transgender</w:t>
      </w:r>
      <w:proofErr w:type="spellEnd"/>
      <w:r w:rsidRPr="00192E26">
        <w:rPr>
          <w:rFonts w:ascii="Times New Roman" w:hAnsi="Times New Roman" w:cs="Times New Roman"/>
          <w:sz w:val="24"/>
          <w:szCs w:val="24"/>
        </w:rPr>
        <w:t xml:space="preserve"> </w:t>
      </w:r>
      <w:r w:rsidRPr="00192E26">
        <w:rPr>
          <w:rFonts w:ascii="Times New Roman" w:hAnsi="Times New Roman" w:cs="Times New Roman"/>
          <w:sz w:val="24"/>
          <w:szCs w:val="24"/>
          <w:lang w:eastAsia="pt-BR"/>
        </w:rPr>
        <w:t xml:space="preserve"> </w:t>
      </w:r>
      <w:proofErr w:type="spellStart"/>
      <w:r w:rsidRPr="00192E26">
        <w:rPr>
          <w:rFonts w:ascii="Times New Roman" w:hAnsi="Times New Roman" w:cs="Times New Roman"/>
          <w:b/>
          <w:bCs/>
          <w:sz w:val="24"/>
          <w:szCs w:val="24"/>
          <w:lang w:eastAsia="pt-BR"/>
        </w:rPr>
        <w:t>J</w:t>
      </w:r>
      <w:r w:rsidRPr="00192E26">
        <w:rPr>
          <w:rFonts w:ascii="Times New Roman" w:hAnsi="Times New Roman" w:cs="Times New Roman"/>
          <w:b/>
          <w:bCs/>
          <w:sz w:val="24"/>
          <w:szCs w:val="24"/>
        </w:rPr>
        <w:t>ournal</w:t>
      </w:r>
      <w:proofErr w:type="spellEnd"/>
      <w:proofErr w:type="gramEnd"/>
      <w:r w:rsidRPr="00192E26">
        <w:rPr>
          <w:rFonts w:ascii="Times New Roman" w:hAnsi="Times New Roman" w:cs="Times New Roman"/>
          <w:b/>
          <w:bCs/>
          <w:sz w:val="24"/>
          <w:szCs w:val="24"/>
        </w:rPr>
        <w:t xml:space="preserve"> </w:t>
      </w:r>
      <w:proofErr w:type="spellStart"/>
      <w:r w:rsidRPr="00192E26">
        <w:rPr>
          <w:rFonts w:ascii="Times New Roman" w:hAnsi="Times New Roman" w:cs="Times New Roman"/>
          <w:b/>
          <w:bCs/>
          <w:sz w:val="24"/>
          <w:szCs w:val="24"/>
        </w:rPr>
        <w:t>of</w:t>
      </w:r>
      <w:proofErr w:type="spellEnd"/>
      <w:r w:rsidRPr="00192E26">
        <w:rPr>
          <w:rFonts w:ascii="Times New Roman" w:hAnsi="Times New Roman" w:cs="Times New Roman"/>
          <w:b/>
          <w:bCs/>
          <w:sz w:val="24"/>
          <w:szCs w:val="24"/>
        </w:rPr>
        <w:t xml:space="preserve"> </w:t>
      </w:r>
      <w:proofErr w:type="spellStart"/>
      <w:r w:rsidRPr="00192E26">
        <w:rPr>
          <w:rFonts w:ascii="Times New Roman" w:hAnsi="Times New Roman" w:cs="Times New Roman"/>
          <w:b/>
          <w:bCs/>
          <w:sz w:val="24"/>
          <w:szCs w:val="24"/>
        </w:rPr>
        <w:t>Gender</w:t>
      </w:r>
      <w:proofErr w:type="spellEnd"/>
      <w:r w:rsidRPr="00192E26">
        <w:rPr>
          <w:rFonts w:ascii="Times New Roman" w:hAnsi="Times New Roman" w:cs="Times New Roman"/>
          <w:b/>
          <w:bCs/>
          <w:sz w:val="24"/>
          <w:szCs w:val="24"/>
        </w:rPr>
        <w:t xml:space="preserve"> </w:t>
      </w:r>
      <w:proofErr w:type="spellStart"/>
      <w:r w:rsidRPr="00192E26">
        <w:rPr>
          <w:rFonts w:ascii="Times New Roman" w:hAnsi="Times New Roman" w:cs="Times New Roman"/>
          <w:b/>
          <w:bCs/>
          <w:sz w:val="24"/>
          <w:szCs w:val="24"/>
        </w:rPr>
        <w:t>Studies</w:t>
      </w:r>
      <w:proofErr w:type="spellEnd"/>
      <w:r w:rsidRPr="00192E26">
        <w:rPr>
          <w:rFonts w:ascii="Times New Roman" w:hAnsi="Times New Roman" w:cs="Times New Roman"/>
          <w:sz w:val="24"/>
          <w:szCs w:val="24"/>
        </w:rPr>
        <w:t xml:space="preserve">, Vol. 15, No. 1 </w:t>
      </w:r>
      <w:proofErr w:type="spellStart"/>
      <w:r w:rsidRPr="00192E26">
        <w:rPr>
          <w:rFonts w:ascii="Times New Roman" w:hAnsi="Times New Roman" w:cs="Times New Roman"/>
          <w:sz w:val="24"/>
          <w:szCs w:val="24"/>
        </w:rPr>
        <w:t>March</w:t>
      </w:r>
      <w:proofErr w:type="spellEnd"/>
      <w:r w:rsidRPr="00192E26">
        <w:rPr>
          <w:rFonts w:ascii="Times New Roman" w:hAnsi="Times New Roman" w:cs="Times New Roman"/>
          <w:sz w:val="24"/>
          <w:szCs w:val="24"/>
        </w:rPr>
        <w:t>, pp. 49–66</w:t>
      </w:r>
      <w:r w:rsidRPr="00192E26">
        <w:rPr>
          <w:rFonts w:ascii="Times New Roman" w:hAnsi="Times New Roman" w:cs="Times New Roman"/>
          <w:sz w:val="24"/>
          <w:szCs w:val="24"/>
        </w:rPr>
        <w:br/>
        <w:t>http://www.tandf.co.uk/journal DOI: 10.1080/09589230500486918</w:t>
      </w:r>
    </w:p>
    <w:p w14:paraId="75BD48E4" w14:textId="77777777" w:rsidR="00C42DAC" w:rsidRPr="00192E26" w:rsidRDefault="00C42DAC" w:rsidP="002830D7">
      <w:pPr>
        <w:adjustRightInd w:val="0"/>
        <w:spacing w:before="240" w:after="120" w:line="240" w:lineRule="auto"/>
        <w:ind w:left="425" w:hanging="425"/>
        <w:jc w:val="both"/>
        <w:rPr>
          <w:rStyle w:val="TextodebaloChar"/>
          <w:rFonts w:ascii="Times New Roman" w:hAnsi="Times New Roman" w:cs="Times New Roman"/>
          <w:szCs w:val="24"/>
        </w:rPr>
      </w:pPr>
      <w:proofErr w:type="spellStart"/>
      <w:r w:rsidRPr="00192E26">
        <w:rPr>
          <w:rFonts w:ascii="Times New Roman" w:hAnsi="Times New Roman" w:cs="Times New Roman"/>
          <w:sz w:val="24"/>
          <w:szCs w:val="24"/>
        </w:rPr>
        <w:t>Henriksen</w:t>
      </w:r>
      <w:proofErr w:type="spellEnd"/>
      <w:r w:rsidRPr="00192E26">
        <w:rPr>
          <w:rFonts w:ascii="Times New Roman" w:hAnsi="Times New Roman" w:cs="Times New Roman"/>
          <w:sz w:val="24"/>
          <w:szCs w:val="24"/>
        </w:rPr>
        <w:t xml:space="preserve">, L. </w:t>
      </w:r>
      <w:r w:rsidRPr="00192E26">
        <w:rPr>
          <w:rFonts w:ascii="Times New Roman" w:hAnsi="Times New Roman" w:cs="Times New Roman"/>
          <w:i/>
          <w:iCs/>
          <w:sz w:val="24"/>
          <w:szCs w:val="24"/>
        </w:rPr>
        <w:t>et al</w:t>
      </w:r>
      <w:r w:rsidRPr="00192E26">
        <w:rPr>
          <w:rFonts w:ascii="Times New Roman" w:hAnsi="Times New Roman" w:cs="Times New Roman"/>
          <w:sz w:val="24"/>
          <w:szCs w:val="24"/>
        </w:rPr>
        <w:t xml:space="preserve">. (2019) </w:t>
      </w:r>
      <w:r w:rsidRPr="00192E26">
        <w:rPr>
          <w:rFonts w:ascii="Times New Roman" w:hAnsi="Times New Roman" w:cs="Times New Roman"/>
          <w:sz w:val="24"/>
          <w:szCs w:val="24"/>
          <w:lang w:val="en-US"/>
        </w:rPr>
        <w:t xml:space="preserve">The Safe Pregnancy study - promoting safety </w:t>
      </w:r>
      <w:proofErr w:type="spellStart"/>
      <w:r w:rsidRPr="00192E26">
        <w:rPr>
          <w:rFonts w:ascii="Times New Roman" w:hAnsi="Times New Roman" w:cs="Times New Roman"/>
          <w:sz w:val="24"/>
          <w:szCs w:val="24"/>
          <w:lang w:val="en-US"/>
        </w:rPr>
        <w:t>behaviours</w:t>
      </w:r>
      <w:proofErr w:type="spellEnd"/>
      <w:r w:rsidRPr="00192E26">
        <w:rPr>
          <w:rFonts w:ascii="Times New Roman" w:hAnsi="Times New Roman" w:cs="Times New Roman"/>
          <w:sz w:val="24"/>
          <w:szCs w:val="24"/>
          <w:lang w:val="en-US"/>
        </w:rPr>
        <w:t xml:space="preserve"> in antenatal care among Norwegian, Pakistani </w:t>
      </w:r>
      <w:proofErr w:type="gramStart"/>
      <w:r w:rsidRPr="00192E26">
        <w:rPr>
          <w:rFonts w:ascii="Times New Roman" w:hAnsi="Times New Roman" w:cs="Times New Roman"/>
          <w:sz w:val="24"/>
          <w:szCs w:val="24"/>
          <w:lang w:val="en-US"/>
        </w:rPr>
        <w:t>and Somali</w:t>
      </w:r>
      <w:proofErr w:type="gramEnd"/>
      <w:r w:rsidRPr="00192E26">
        <w:rPr>
          <w:rFonts w:ascii="Times New Roman" w:hAnsi="Times New Roman" w:cs="Times New Roman"/>
          <w:sz w:val="24"/>
          <w:szCs w:val="24"/>
          <w:lang w:val="en-US"/>
        </w:rPr>
        <w:t xml:space="preserve"> pregnant women: a study protocol for a randomized controlled trial. </w:t>
      </w:r>
      <w:r w:rsidRPr="00192E26">
        <w:rPr>
          <w:rFonts w:ascii="Times New Roman" w:hAnsi="Times New Roman" w:cs="Times New Roman"/>
          <w:b/>
          <w:bCs/>
          <w:sz w:val="24"/>
          <w:szCs w:val="24"/>
        </w:rPr>
        <w:t xml:space="preserve">BMC </w:t>
      </w:r>
      <w:proofErr w:type="spellStart"/>
      <w:r w:rsidRPr="00192E26">
        <w:rPr>
          <w:rFonts w:ascii="Times New Roman" w:hAnsi="Times New Roman" w:cs="Times New Roman"/>
          <w:b/>
          <w:bCs/>
          <w:sz w:val="24"/>
          <w:szCs w:val="24"/>
        </w:rPr>
        <w:t>Public</w:t>
      </w:r>
      <w:proofErr w:type="spellEnd"/>
      <w:r w:rsidRPr="00192E26">
        <w:rPr>
          <w:rFonts w:ascii="Times New Roman" w:hAnsi="Times New Roman" w:cs="Times New Roman"/>
          <w:b/>
          <w:bCs/>
          <w:sz w:val="24"/>
          <w:szCs w:val="24"/>
        </w:rPr>
        <w:t xml:space="preserve"> Health</w:t>
      </w:r>
      <w:r w:rsidRPr="00192E26">
        <w:rPr>
          <w:rFonts w:ascii="Times New Roman" w:hAnsi="Times New Roman" w:cs="Times New Roman"/>
          <w:sz w:val="24"/>
          <w:szCs w:val="24"/>
        </w:rPr>
        <w:t xml:space="preserve"> 19, 724</w:t>
      </w:r>
      <w:r w:rsidRPr="00192E26">
        <w:rPr>
          <w:rFonts w:ascii="Times New Roman" w:hAnsi="Times New Roman" w:cs="Times New Roman"/>
          <w:sz w:val="24"/>
          <w:szCs w:val="24"/>
          <w:u w:val="single"/>
        </w:rPr>
        <w:t xml:space="preserve">. </w:t>
      </w:r>
      <w:hyperlink r:id="rId10" w:history="1">
        <w:r w:rsidRPr="00192E26">
          <w:rPr>
            <w:rStyle w:val="TextodebaloChar"/>
            <w:rFonts w:ascii="Times New Roman" w:hAnsi="Times New Roman" w:cs="Times New Roman"/>
            <w:szCs w:val="24"/>
          </w:rPr>
          <w:t>http://doi.org/10.1186/s12889-019-6922-y</w:t>
        </w:r>
      </w:hyperlink>
    </w:p>
    <w:p w14:paraId="79A24F6E" w14:textId="77777777" w:rsidR="00C42DAC" w:rsidRPr="00192E26" w:rsidRDefault="00C42DAC" w:rsidP="002830D7">
      <w:pPr>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Jesus, J. G. de. (2012) </w:t>
      </w:r>
      <w:r w:rsidRPr="00192E26">
        <w:rPr>
          <w:rFonts w:ascii="Times New Roman" w:hAnsi="Times New Roman" w:cs="Times New Roman"/>
          <w:b/>
          <w:bCs/>
          <w:sz w:val="24"/>
          <w:szCs w:val="24"/>
        </w:rPr>
        <w:t>Orientações Sobre Identidade de Gênero</w:t>
      </w:r>
      <w:r w:rsidRPr="00192E26">
        <w:rPr>
          <w:rFonts w:ascii="Times New Roman" w:hAnsi="Times New Roman" w:cs="Times New Roman"/>
          <w:sz w:val="24"/>
          <w:szCs w:val="24"/>
        </w:rPr>
        <w:t>: Conceitos e Termos. Guia técnico sobre pessoas transexuais, travestis e demais transgêneros, para formadores de opinião. Brasília.</w:t>
      </w:r>
    </w:p>
    <w:p w14:paraId="62CE31DC" w14:textId="77777777" w:rsidR="00C42DAC" w:rsidRPr="00192E26" w:rsidRDefault="00C42DAC" w:rsidP="002830D7">
      <w:pPr>
        <w:spacing w:before="240" w:after="120" w:line="240" w:lineRule="auto"/>
        <w:ind w:left="425" w:hanging="425"/>
        <w:jc w:val="both"/>
        <w:rPr>
          <w:rFonts w:ascii="Times New Roman" w:hAnsi="Times New Roman" w:cs="Times New Roman"/>
          <w:sz w:val="24"/>
          <w:szCs w:val="24"/>
        </w:rPr>
      </w:pPr>
      <w:proofErr w:type="spellStart"/>
      <w:r w:rsidRPr="00192E26">
        <w:rPr>
          <w:rFonts w:ascii="Times New Roman" w:hAnsi="Times New Roman" w:cs="Times New Roman"/>
          <w:sz w:val="24"/>
          <w:szCs w:val="24"/>
        </w:rPr>
        <w:t>Lanz</w:t>
      </w:r>
      <w:proofErr w:type="spellEnd"/>
      <w:r w:rsidRPr="00192E26">
        <w:rPr>
          <w:rFonts w:ascii="Times New Roman" w:hAnsi="Times New Roman" w:cs="Times New Roman"/>
          <w:sz w:val="24"/>
          <w:szCs w:val="24"/>
        </w:rPr>
        <w:t xml:space="preserve">, L. (2014) </w:t>
      </w:r>
      <w:r w:rsidRPr="00192E26">
        <w:rPr>
          <w:rFonts w:ascii="Times New Roman" w:hAnsi="Times New Roman" w:cs="Times New Roman"/>
          <w:b/>
          <w:bCs/>
          <w:sz w:val="24"/>
          <w:szCs w:val="24"/>
        </w:rPr>
        <w:t>O Corpo da roupa: a pessoa transgênero entre a transgressão e a conformidade com as normas de gênero</w:t>
      </w:r>
      <w:r w:rsidRPr="00192E26">
        <w:rPr>
          <w:rFonts w:ascii="Times New Roman" w:hAnsi="Times New Roman" w:cs="Times New Roman"/>
          <w:sz w:val="24"/>
          <w:szCs w:val="24"/>
        </w:rPr>
        <w:t>. Dissertação de Mestrado. Universidade Federal do Paraná.</w:t>
      </w:r>
    </w:p>
    <w:p w14:paraId="1B5BAB5A" w14:textId="77777777" w:rsidR="00C42DAC" w:rsidRPr="00192E26" w:rsidRDefault="00C42DAC" w:rsidP="002830D7">
      <w:pPr>
        <w:spacing w:before="240" w:after="120" w:line="240" w:lineRule="auto"/>
        <w:ind w:left="425" w:hanging="425"/>
        <w:jc w:val="both"/>
        <w:rPr>
          <w:rFonts w:ascii="Times New Roman" w:hAnsi="Times New Roman" w:cs="Times New Roman"/>
          <w:sz w:val="24"/>
          <w:szCs w:val="24"/>
        </w:rPr>
      </w:pPr>
      <w:proofErr w:type="spellStart"/>
      <w:r w:rsidRPr="00192E26">
        <w:rPr>
          <w:rFonts w:ascii="Times New Roman" w:hAnsi="Times New Roman" w:cs="Times New Roman"/>
          <w:sz w:val="24"/>
          <w:szCs w:val="24"/>
        </w:rPr>
        <w:t>Longaray</w:t>
      </w:r>
      <w:proofErr w:type="spellEnd"/>
      <w:r w:rsidRPr="00192E26">
        <w:rPr>
          <w:rFonts w:ascii="Times New Roman" w:hAnsi="Times New Roman" w:cs="Times New Roman"/>
          <w:sz w:val="24"/>
          <w:szCs w:val="24"/>
        </w:rPr>
        <w:t xml:space="preserve">, D. A. &amp; Ribeiro, P. R. C. (2016) Travestis e Transexuais: corpos (trans)formados e produção da feminilidade. </w:t>
      </w:r>
      <w:r w:rsidRPr="00192E26">
        <w:rPr>
          <w:rFonts w:ascii="Times New Roman" w:hAnsi="Times New Roman" w:cs="Times New Roman"/>
          <w:b/>
          <w:bCs/>
          <w:sz w:val="24"/>
          <w:szCs w:val="24"/>
        </w:rPr>
        <w:t>Estudos Feministas,</w:t>
      </w:r>
      <w:r w:rsidRPr="00192E26">
        <w:rPr>
          <w:rFonts w:ascii="Times New Roman" w:hAnsi="Times New Roman" w:cs="Times New Roman"/>
          <w:sz w:val="24"/>
          <w:szCs w:val="24"/>
        </w:rPr>
        <w:t xml:space="preserve"> v. 24, p. 761-784. </w:t>
      </w:r>
    </w:p>
    <w:p w14:paraId="26C95AC9"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u w:val="single"/>
        </w:rPr>
      </w:pPr>
      <w:r w:rsidRPr="00192E26">
        <w:rPr>
          <w:rFonts w:ascii="Times New Roman" w:hAnsi="Times New Roman" w:cs="Times New Roman"/>
          <w:sz w:val="24"/>
          <w:szCs w:val="24"/>
        </w:rPr>
        <w:lastRenderedPageBreak/>
        <w:t xml:space="preserve">Louro, G. L. (Org.). (2018) </w:t>
      </w:r>
      <w:r w:rsidRPr="00192E26">
        <w:rPr>
          <w:rFonts w:ascii="Times New Roman" w:hAnsi="Times New Roman" w:cs="Times New Roman"/>
          <w:b/>
          <w:bCs/>
          <w:sz w:val="24"/>
          <w:szCs w:val="24"/>
        </w:rPr>
        <w:t>O corpo educado:</w:t>
      </w:r>
      <w:r w:rsidRPr="00192E26">
        <w:rPr>
          <w:rFonts w:ascii="Times New Roman" w:hAnsi="Times New Roman" w:cs="Times New Roman"/>
          <w:sz w:val="24"/>
          <w:szCs w:val="24"/>
        </w:rPr>
        <w:t xml:space="preserve"> pedagogias da sexualidade.  Autêntica Editora.</w:t>
      </w:r>
    </w:p>
    <w:p w14:paraId="15ACA89D"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proofErr w:type="spellStart"/>
      <w:r w:rsidRPr="00192E26">
        <w:rPr>
          <w:rFonts w:ascii="Times New Roman" w:hAnsi="Times New Roman" w:cs="Times New Roman"/>
          <w:sz w:val="24"/>
          <w:szCs w:val="24"/>
        </w:rPr>
        <w:t>Minayo</w:t>
      </w:r>
      <w:proofErr w:type="spellEnd"/>
      <w:r w:rsidRPr="00192E26">
        <w:rPr>
          <w:rFonts w:ascii="Times New Roman" w:hAnsi="Times New Roman" w:cs="Times New Roman"/>
          <w:sz w:val="24"/>
          <w:szCs w:val="24"/>
        </w:rPr>
        <w:t xml:space="preserve">, M. C. S. (2014) </w:t>
      </w:r>
      <w:r w:rsidRPr="00192E26">
        <w:rPr>
          <w:rFonts w:ascii="Times New Roman" w:hAnsi="Times New Roman" w:cs="Times New Roman"/>
          <w:b/>
          <w:bCs/>
          <w:sz w:val="24"/>
          <w:szCs w:val="24"/>
        </w:rPr>
        <w:t>Pesquisa Social:</w:t>
      </w:r>
      <w:r w:rsidRPr="00192E26">
        <w:rPr>
          <w:rFonts w:ascii="Times New Roman" w:hAnsi="Times New Roman" w:cs="Times New Roman"/>
          <w:i/>
          <w:iCs/>
          <w:sz w:val="24"/>
          <w:szCs w:val="24"/>
        </w:rPr>
        <w:t xml:space="preserve"> </w:t>
      </w:r>
      <w:r w:rsidRPr="00192E26">
        <w:rPr>
          <w:rFonts w:ascii="Times New Roman" w:hAnsi="Times New Roman" w:cs="Times New Roman"/>
          <w:sz w:val="24"/>
          <w:szCs w:val="24"/>
        </w:rPr>
        <w:t>Teoria, método e criatividade. Vozes.</w:t>
      </w:r>
    </w:p>
    <w:p w14:paraId="1BCD4F7A"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proofErr w:type="spellStart"/>
      <w:r w:rsidRPr="00192E26">
        <w:rPr>
          <w:rFonts w:ascii="Times New Roman" w:hAnsi="Times New Roman" w:cs="Times New Roman"/>
          <w:sz w:val="24"/>
          <w:szCs w:val="24"/>
        </w:rPr>
        <w:t>Moskolci</w:t>
      </w:r>
      <w:proofErr w:type="spellEnd"/>
      <w:r w:rsidRPr="00192E26">
        <w:rPr>
          <w:rFonts w:ascii="Times New Roman" w:hAnsi="Times New Roman" w:cs="Times New Roman"/>
          <w:sz w:val="24"/>
          <w:szCs w:val="24"/>
        </w:rPr>
        <w:t xml:space="preserve">, R. (2012) </w:t>
      </w:r>
      <w:r w:rsidRPr="00192E26">
        <w:rPr>
          <w:rFonts w:ascii="Times New Roman" w:hAnsi="Times New Roman" w:cs="Times New Roman"/>
          <w:b/>
          <w:bCs/>
          <w:sz w:val="24"/>
          <w:szCs w:val="24"/>
        </w:rPr>
        <w:t>Teoria Queer</w:t>
      </w:r>
      <w:r w:rsidRPr="00192E26">
        <w:rPr>
          <w:rFonts w:ascii="Times New Roman" w:hAnsi="Times New Roman" w:cs="Times New Roman"/>
          <w:sz w:val="24"/>
          <w:szCs w:val="24"/>
        </w:rPr>
        <w:t>: um aprendizado pelas diferenças. Autêntica Editora, 2012.</w:t>
      </w:r>
    </w:p>
    <w:p w14:paraId="2E6EB6E4" w14:textId="77777777" w:rsidR="00C42DAC" w:rsidRPr="00192E26" w:rsidRDefault="00C42DAC" w:rsidP="002830D7">
      <w:pPr>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Modesto, E. (2013) Transgeneridade: um complexo desafio. </w:t>
      </w:r>
      <w:r w:rsidRPr="00192E26">
        <w:rPr>
          <w:rFonts w:ascii="Times New Roman" w:hAnsi="Times New Roman" w:cs="Times New Roman"/>
          <w:b/>
          <w:bCs/>
          <w:sz w:val="24"/>
          <w:szCs w:val="24"/>
        </w:rPr>
        <w:t>Via Atlântica</w:t>
      </w:r>
      <w:r w:rsidRPr="00192E26">
        <w:rPr>
          <w:rFonts w:ascii="Times New Roman" w:hAnsi="Times New Roman" w:cs="Times New Roman"/>
          <w:sz w:val="24"/>
          <w:szCs w:val="24"/>
        </w:rPr>
        <w:t xml:space="preserve">, n. 24, p. 49-65, dez.  </w:t>
      </w:r>
    </w:p>
    <w:p w14:paraId="686B0BD0" w14:textId="77777777" w:rsidR="00C42DAC" w:rsidRPr="00192E26" w:rsidRDefault="00C42DAC" w:rsidP="002830D7">
      <w:pPr>
        <w:spacing w:before="240" w:line="240" w:lineRule="auto"/>
        <w:ind w:left="425" w:hanging="425"/>
        <w:jc w:val="both"/>
        <w:rPr>
          <w:rFonts w:ascii="Times New Roman" w:hAnsi="Times New Roman" w:cs="Times New Roman"/>
          <w:sz w:val="24"/>
          <w:szCs w:val="24"/>
          <w:u w:val="single"/>
        </w:rPr>
      </w:pPr>
      <w:proofErr w:type="spellStart"/>
      <w:r w:rsidRPr="00192E26">
        <w:rPr>
          <w:rFonts w:ascii="Times New Roman" w:hAnsi="Times New Roman" w:cs="Times New Roman"/>
          <w:sz w:val="24"/>
          <w:szCs w:val="24"/>
        </w:rPr>
        <w:t>Nagoshi</w:t>
      </w:r>
      <w:proofErr w:type="spellEnd"/>
      <w:r w:rsidRPr="00192E26">
        <w:rPr>
          <w:rFonts w:ascii="Times New Roman" w:hAnsi="Times New Roman" w:cs="Times New Roman"/>
          <w:sz w:val="24"/>
          <w:szCs w:val="24"/>
        </w:rPr>
        <w:t xml:space="preserve">, J.L. &amp; </w:t>
      </w:r>
      <w:proofErr w:type="spellStart"/>
      <w:r w:rsidRPr="00192E26">
        <w:rPr>
          <w:rFonts w:ascii="Times New Roman" w:hAnsi="Times New Roman" w:cs="Times New Roman"/>
          <w:sz w:val="24"/>
          <w:szCs w:val="24"/>
        </w:rPr>
        <w:t>Brzuzy</w:t>
      </w:r>
      <w:proofErr w:type="spellEnd"/>
      <w:r w:rsidRPr="00192E26">
        <w:rPr>
          <w:rFonts w:ascii="Times New Roman" w:hAnsi="Times New Roman" w:cs="Times New Roman"/>
          <w:sz w:val="24"/>
          <w:szCs w:val="24"/>
        </w:rPr>
        <w:t xml:space="preserve">, S. (2010) </w:t>
      </w:r>
      <w:proofErr w:type="spellStart"/>
      <w:r w:rsidRPr="00192E26">
        <w:rPr>
          <w:rFonts w:ascii="Times New Roman" w:hAnsi="Times New Roman" w:cs="Times New Roman"/>
          <w:sz w:val="24"/>
          <w:szCs w:val="24"/>
        </w:rPr>
        <w:t>Transgender</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Theory</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Embodying</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Research</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and</w:t>
      </w:r>
      <w:proofErr w:type="spellEnd"/>
      <w:r w:rsidRPr="00192E26">
        <w:rPr>
          <w:rFonts w:ascii="Times New Roman" w:hAnsi="Times New Roman" w:cs="Times New Roman"/>
          <w:sz w:val="24"/>
          <w:szCs w:val="24"/>
        </w:rPr>
        <w:t xml:space="preserve"> </w:t>
      </w:r>
      <w:proofErr w:type="spellStart"/>
      <w:proofErr w:type="gramStart"/>
      <w:r w:rsidRPr="00192E26">
        <w:rPr>
          <w:rFonts w:ascii="Times New Roman" w:hAnsi="Times New Roman" w:cs="Times New Roman"/>
          <w:sz w:val="24"/>
          <w:szCs w:val="24"/>
        </w:rPr>
        <w:t>Practice</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b/>
          <w:bCs/>
          <w:sz w:val="24"/>
          <w:szCs w:val="24"/>
        </w:rPr>
        <w:t>Affilia</w:t>
      </w:r>
      <w:proofErr w:type="spellEnd"/>
      <w:proofErr w:type="gramEnd"/>
      <w:r w:rsidRPr="00192E26">
        <w:rPr>
          <w:rFonts w:ascii="Times New Roman" w:hAnsi="Times New Roman" w:cs="Times New Roman"/>
          <w:sz w:val="24"/>
          <w:szCs w:val="24"/>
        </w:rPr>
        <w:t xml:space="preserve"> 25: 431 </w:t>
      </w:r>
      <w:r w:rsidRPr="00192E26">
        <w:rPr>
          <w:rFonts w:ascii="Times New Roman" w:hAnsi="Times New Roman" w:cs="Times New Roman"/>
          <w:sz w:val="24"/>
          <w:szCs w:val="24"/>
          <w:u w:val="single"/>
        </w:rPr>
        <w:t>http://doi.org/ 10.1177/0886109910384068.</w:t>
      </w:r>
    </w:p>
    <w:p w14:paraId="6DB1133C" w14:textId="77777777" w:rsidR="00C42DAC" w:rsidRPr="00192E26" w:rsidRDefault="00C42DAC" w:rsidP="002830D7">
      <w:pPr>
        <w:spacing w:before="240" w:line="240" w:lineRule="auto"/>
        <w:ind w:left="425" w:hanging="425"/>
        <w:jc w:val="both"/>
        <w:rPr>
          <w:rFonts w:ascii="Times New Roman" w:hAnsi="Times New Roman" w:cs="Times New Roman"/>
          <w:sz w:val="24"/>
          <w:szCs w:val="24"/>
        </w:rPr>
      </w:pPr>
      <w:proofErr w:type="spellStart"/>
      <w:r w:rsidRPr="00192E26">
        <w:rPr>
          <w:rFonts w:ascii="Times New Roman" w:hAnsi="Times New Roman" w:cs="Times New Roman"/>
          <w:sz w:val="24"/>
          <w:szCs w:val="24"/>
        </w:rPr>
        <w:t>Pelúcio</w:t>
      </w:r>
      <w:proofErr w:type="spellEnd"/>
      <w:r w:rsidRPr="00192E26">
        <w:rPr>
          <w:rFonts w:ascii="Times New Roman" w:hAnsi="Times New Roman" w:cs="Times New Roman"/>
          <w:sz w:val="24"/>
          <w:szCs w:val="24"/>
        </w:rPr>
        <w:t xml:space="preserve">, L. (2011) Marcadores Sociais da Diferença nas Experiências Travestis de Enfrentamento à aids. </w:t>
      </w:r>
      <w:r w:rsidRPr="00192E26">
        <w:rPr>
          <w:rFonts w:ascii="Times New Roman" w:hAnsi="Times New Roman" w:cs="Times New Roman"/>
          <w:b/>
          <w:bCs/>
          <w:sz w:val="24"/>
          <w:szCs w:val="24"/>
        </w:rPr>
        <w:t>Saúde Soc.</w:t>
      </w:r>
      <w:r w:rsidRPr="00192E26">
        <w:rPr>
          <w:rFonts w:ascii="Times New Roman" w:hAnsi="Times New Roman" w:cs="Times New Roman"/>
          <w:sz w:val="24"/>
          <w:szCs w:val="24"/>
        </w:rPr>
        <w:t xml:space="preserve"> v.20, n.1, p.76-85.</w:t>
      </w:r>
    </w:p>
    <w:p w14:paraId="3D3BDB7C"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Pereira, D.G. &amp; Castro, E.H.B. de. (2019) Psicologia fenomenológica: o método de pesquisa. In: Castro, E.H.B.de. (Org.) </w:t>
      </w:r>
      <w:r w:rsidRPr="00192E26">
        <w:rPr>
          <w:rFonts w:ascii="Times New Roman" w:hAnsi="Times New Roman" w:cs="Times New Roman"/>
          <w:i/>
          <w:iCs/>
          <w:sz w:val="24"/>
          <w:szCs w:val="24"/>
        </w:rPr>
        <w:t>Práticas de pesquisa em psicologia fenomenológica</w:t>
      </w:r>
      <w:r w:rsidRPr="00192E26">
        <w:rPr>
          <w:rFonts w:ascii="Times New Roman" w:hAnsi="Times New Roman" w:cs="Times New Roman"/>
          <w:sz w:val="24"/>
          <w:szCs w:val="24"/>
        </w:rPr>
        <w:t xml:space="preserve"> – 1ª ed. – </w:t>
      </w:r>
      <w:proofErr w:type="spellStart"/>
      <w:r w:rsidRPr="00192E26">
        <w:rPr>
          <w:rFonts w:ascii="Times New Roman" w:hAnsi="Times New Roman" w:cs="Times New Roman"/>
          <w:sz w:val="24"/>
          <w:szCs w:val="24"/>
        </w:rPr>
        <w:t>Appris</w:t>
      </w:r>
      <w:proofErr w:type="spellEnd"/>
      <w:r w:rsidRPr="00192E26">
        <w:rPr>
          <w:rFonts w:ascii="Times New Roman" w:hAnsi="Times New Roman" w:cs="Times New Roman"/>
          <w:sz w:val="24"/>
          <w:szCs w:val="24"/>
        </w:rPr>
        <w:t>, p.15-32.</w:t>
      </w:r>
    </w:p>
    <w:p w14:paraId="3C5FF319" w14:textId="77777777" w:rsidR="00C42DAC" w:rsidRPr="00192E26" w:rsidRDefault="00C42DAC" w:rsidP="002830D7">
      <w:pPr>
        <w:spacing w:before="240" w:line="240" w:lineRule="auto"/>
        <w:ind w:left="425" w:hanging="425"/>
        <w:jc w:val="both"/>
        <w:rPr>
          <w:rFonts w:ascii="Times New Roman" w:hAnsi="Times New Roman" w:cs="Times New Roman"/>
          <w:b/>
          <w:bCs/>
          <w:sz w:val="24"/>
          <w:szCs w:val="24"/>
        </w:rPr>
      </w:pPr>
      <w:r w:rsidRPr="00192E26">
        <w:rPr>
          <w:rFonts w:ascii="Times New Roman" w:hAnsi="Times New Roman" w:cs="Times New Roman"/>
          <w:sz w:val="24"/>
          <w:szCs w:val="24"/>
        </w:rPr>
        <w:t>Phillips, R. (2014</w:t>
      </w:r>
      <w:proofErr w:type="gramStart"/>
      <w:r w:rsidRPr="00192E26">
        <w:rPr>
          <w:rFonts w:ascii="Times New Roman" w:hAnsi="Times New Roman" w:cs="Times New Roman"/>
          <w:sz w:val="24"/>
          <w:szCs w:val="24"/>
        </w:rPr>
        <w:t>)  TSQ</w:t>
      </w:r>
      <w:proofErr w:type="gram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Transgender</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Studies</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Quarterly</w:t>
      </w:r>
      <w:proofErr w:type="spellEnd"/>
      <w:r w:rsidRPr="00192E26">
        <w:rPr>
          <w:rFonts w:ascii="Times New Roman" w:hAnsi="Times New Roman" w:cs="Times New Roman"/>
          <w:sz w:val="24"/>
          <w:szCs w:val="24"/>
        </w:rPr>
        <w:t xml:space="preserve">  </w:t>
      </w:r>
      <w:r w:rsidRPr="00192E26">
        <w:rPr>
          <w:rFonts w:ascii="Times New Roman" w:hAnsi="Times New Roman" w:cs="Times New Roman"/>
          <w:b/>
          <w:bCs/>
          <w:sz w:val="24"/>
          <w:szCs w:val="24"/>
        </w:rPr>
        <w:t xml:space="preserve">Duke </w:t>
      </w:r>
      <w:proofErr w:type="spellStart"/>
      <w:r w:rsidRPr="00192E26">
        <w:rPr>
          <w:rFonts w:ascii="Times New Roman" w:hAnsi="Times New Roman" w:cs="Times New Roman"/>
          <w:b/>
          <w:bCs/>
          <w:sz w:val="24"/>
          <w:szCs w:val="24"/>
        </w:rPr>
        <w:t>University</w:t>
      </w:r>
      <w:proofErr w:type="spellEnd"/>
      <w:r w:rsidRPr="00192E26">
        <w:rPr>
          <w:rFonts w:ascii="Times New Roman" w:hAnsi="Times New Roman" w:cs="Times New Roman"/>
          <w:b/>
          <w:bCs/>
          <w:sz w:val="24"/>
          <w:szCs w:val="24"/>
        </w:rPr>
        <w:t xml:space="preserve"> Press</w:t>
      </w:r>
      <w:r w:rsidRPr="00192E26">
        <w:rPr>
          <w:rFonts w:ascii="Times New Roman" w:hAnsi="Times New Roman" w:cs="Times New Roman"/>
          <w:sz w:val="24"/>
          <w:szCs w:val="24"/>
        </w:rPr>
        <w:t xml:space="preserve">  Volume 1, </w:t>
      </w:r>
      <w:proofErr w:type="spellStart"/>
      <w:r w:rsidRPr="00192E26">
        <w:rPr>
          <w:rFonts w:ascii="Times New Roman" w:hAnsi="Times New Roman" w:cs="Times New Roman"/>
          <w:sz w:val="24"/>
          <w:szCs w:val="24"/>
        </w:rPr>
        <w:t>Numbers</w:t>
      </w:r>
      <w:proofErr w:type="spellEnd"/>
      <w:r w:rsidRPr="00192E26">
        <w:rPr>
          <w:rFonts w:ascii="Times New Roman" w:hAnsi="Times New Roman" w:cs="Times New Roman"/>
          <w:sz w:val="24"/>
          <w:szCs w:val="24"/>
        </w:rPr>
        <w:t xml:space="preserve"> 1–2  May, 2014</w:t>
      </w:r>
    </w:p>
    <w:p w14:paraId="47FDD1C2"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Porto, R.L.de A. (2020) Subjetivação, feminilidade e corpos (trans)formados em tempo de Aids: a escuta de mulheres transgênero. In:</w:t>
      </w:r>
      <w:r w:rsidRPr="00192E26">
        <w:rPr>
          <w:rFonts w:ascii="Times New Roman" w:hAnsi="Times New Roman" w:cs="Times New Roman"/>
          <w:i/>
          <w:iCs/>
          <w:sz w:val="24"/>
          <w:szCs w:val="24"/>
        </w:rPr>
        <w:t xml:space="preserve"> Castro, E.H.B de (Org.) </w:t>
      </w:r>
      <w:r w:rsidRPr="00192E26">
        <w:rPr>
          <w:rFonts w:ascii="Times New Roman" w:hAnsi="Times New Roman" w:cs="Times New Roman"/>
          <w:b/>
          <w:bCs/>
          <w:sz w:val="24"/>
          <w:szCs w:val="24"/>
        </w:rPr>
        <w:t xml:space="preserve">Pluridimensionalidade em Psicologia </w:t>
      </w:r>
      <w:proofErr w:type="gramStart"/>
      <w:r w:rsidRPr="00192E26">
        <w:rPr>
          <w:rFonts w:ascii="Times New Roman" w:hAnsi="Times New Roman" w:cs="Times New Roman"/>
          <w:b/>
          <w:bCs/>
          <w:sz w:val="24"/>
          <w:szCs w:val="24"/>
        </w:rPr>
        <w:t>Fenomenológica</w:t>
      </w:r>
      <w:r w:rsidRPr="00192E26">
        <w:rPr>
          <w:rFonts w:ascii="Times New Roman" w:hAnsi="Times New Roman" w:cs="Times New Roman"/>
          <w:i/>
          <w:iCs/>
          <w:sz w:val="24"/>
          <w:szCs w:val="24"/>
        </w:rPr>
        <w:t xml:space="preserve"> :</w:t>
      </w:r>
      <w:proofErr w:type="gramEnd"/>
      <w:r w:rsidRPr="00192E26">
        <w:rPr>
          <w:rFonts w:ascii="Times New Roman" w:hAnsi="Times New Roman" w:cs="Times New Roman"/>
          <w:sz w:val="24"/>
          <w:szCs w:val="24"/>
        </w:rPr>
        <w:t xml:space="preserve"> o contexto amazônico em pesquisa e clínica – 1ª ed. – Curitiba : </w:t>
      </w:r>
      <w:proofErr w:type="spellStart"/>
      <w:r w:rsidRPr="00192E26">
        <w:rPr>
          <w:rFonts w:ascii="Times New Roman" w:hAnsi="Times New Roman" w:cs="Times New Roman"/>
          <w:sz w:val="24"/>
          <w:szCs w:val="24"/>
        </w:rPr>
        <w:t>Appris</w:t>
      </w:r>
      <w:proofErr w:type="spellEnd"/>
      <w:r w:rsidRPr="00192E26">
        <w:rPr>
          <w:rFonts w:ascii="Times New Roman" w:hAnsi="Times New Roman" w:cs="Times New Roman"/>
          <w:sz w:val="24"/>
          <w:szCs w:val="24"/>
        </w:rPr>
        <w:t>, p. 105-130, 2020.</w:t>
      </w:r>
    </w:p>
    <w:p w14:paraId="6F64EAD9"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proofErr w:type="spellStart"/>
      <w:r w:rsidRPr="00192E26">
        <w:rPr>
          <w:rFonts w:ascii="Times New Roman" w:hAnsi="Times New Roman" w:cs="Times New Roman"/>
          <w:sz w:val="24"/>
          <w:szCs w:val="24"/>
        </w:rPr>
        <w:t>Preciado</w:t>
      </w:r>
      <w:proofErr w:type="spellEnd"/>
      <w:r w:rsidRPr="00192E26">
        <w:rPr>
          <w:rFonts w:ascii="Times New Roman" w:hAnsi="Times New Roman" w:cs="Times New Roman"/>
          <w:sz w:val="24"/>
          <w:szCs w:val="24"/>
        </w:rPr>
        <w:t xml:space="preserve">, B. (2014) </w:t>
      </w:r>
      <w:r w:rsidRPr="00192E26">
        <w:rPr>
          <w:rFonts w:ascii="Times New Roman" w:hAnsi="Times New Roman" w:cs="Times New Roman"/>
          <w:b/>
          <w:bCs/>
          <w:sz w:val="24"/>
          <w:szCs w:val="24"/>
        </w:rPr>
        <w:t xml:space="preserve">Manifesto </w:t>
      </w:r>
      <w:proofErr w:type="spellStart"/>
      <w:r w:rsidRPr="00192E26">
        <w:rPr>
          <w:rFonts w:ascii="Times New Roman" w:hAnsi="Times New Roman" w:cs="Times New Roman"/>
          <w:b/>
          <w:bCs/>
          <w:sz w:val="24"/>
          <w:szCs w:val="24"/>
        </w:rPr>
        <w:t>contrassexual</w:t>
      </w:r>
      <w:proofErr w:type="spellEnd"/>
      <w:r w:rsidRPr="00192E26">
        <w:rPr>
          <w:rFonts w:ascii="Times New Roman" w:hAnsi="Times New Roman" w:cs="Times New Roman"/>
          <w:sz w:val="24"/>
          <w:szCs w:val="24"/>
        </w:rPr>
        <w:t>: práticas subversivas de identidade sexual.  N-1 edições.</w:t>
      </w:r>
    </w:p>
    <w:p w14:paraId="0D926BD7"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Reis, T. (Org.). (2018</w:t>
      </w:r>
      <w:proofErr w:type="gramStart"/>
      <w:r w:rsidRPr="00192E26">
        <w:rPr>
          <w:rFonts w:ascii="Times New Roman" w:hAnsi="Times New Roman" w:cs="Times New Roman"/>
          <w:sz w:val="24"/>
          <w:szCs w:val="24"/>
        </w:rPr>
        <w:t>)  Manual</w:t>
      </w:r>
      <w:proofErr w:type="gramEnd"/>
      <w:r w:rsidRPr="00192E26">
        <w:rPr>
          <w:rFonts w:ascii="Times New Roman" w:hAnsi="Times New Roman" w:cs="Times New Roman"/>
          <w:sz w:val="24"/>
          <w:szCs w:val="24"/>
        </w:rPr>
        <w:t xml:space="preserve"> de Comunicação LGBTI+. Curitiba: Aliança Nacional LGBTI/</w:t>
      </w:r>
      <w:proofErr w:type="spellStart"/>
      <w:r w:rsidRPr="00192E26">
        <w:rPr>
          <w:rFonts w:ascii="Times New Roman" w:hAnsi="Times New Roman" w:cs="Times New Roman"/>
          <w:sz w:val="24"/>
          <w:szCs w:val="24"/>
        </w:rPr>
        <w:t>GayLatino</w:t>
      </w:r>
      <w:proofErr w:type="spellEnd"/>
      <w:r w:rsidRPr="00192E26">
        <w:rPr>
          <w:rFonts w:ascii="Times New Roman" w:hAnsi="Times New Roman" w:cs="Times New Roman"/>
          <w:sz w:val="24"/>
          <w:szCs w:val="24"/>
        </w:rPr>
        <w:t xml:space="preserve">, 2018. </w:t>
      </w:r>
    </w:p>
    <w:p w14:paraId="453FC4E3"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Sampaio, J. V. &amp; Germano, I. M. P. (2017) “Tudo é sempre de muito!”: produção de saúde entre travestis e transexuais. </w:t>
      </w:r>
      <w:r w:rsidRPr="00192E26">
        <w:rPr>
          <w:rFonts w:ascii="Times New Roman" w:hAnsi="Times New Roman" w:cs="Times New Roman"/>
          <w:b/>
          <w:bCs/>
          <w:sz w:val="24"/>
          <w:szCs w:val="24"/>
        </w:rPr>
        <w:t>Rev. Estud. Fem</w:t>
      </w:r>
      <w:r w:rsidRPr="00192E26">
        <w:rPr>
          <w:rFonts w:ascii="Times New Roman" w:hAnsi="Times New Roman" w:cs="Times New Roman"/>
          <w:sz w:val="24"/>
          <w:szCs w:val="24"/>
        </w:rPr>
        <w:t>., v. 25, n. 2, p. 453-</w:t>
      </w:r>
      <w:proofErr w:type="gramStart"/>
      <w:r w:rsidRPr="00192E26">
        <w:rPr>
          <w:rFonts w:ascii="Times New Roman" w:hAnsi="Times New Roman" w:cs="Times New Roman"/>
          <w:sz w:val="24"/>
          <w:szCs w:val="24"/>
        </w:rPr>
        <w:t>472,  &lt;</w:t>
      </w:r>
      <w:proofErr w:type="gramEnd"/>
      <w:r w:rsidRPr="00192E26">
        <w:rPr>
          <w:rFonts w:ascii="Times New Roman" w:hAnsi="Times New Roman" w:cs="Times New Roman"/>
          <w:sz w:val="24"/>
          <w:szCs w:val="24"/>
        </w:rPr>
        <w:t xml:space="preserve"> </w:t>
      </w:r>
      <w:hyperlink r:id="rId11" w:history="1">
        <w:r w:rsidRPr="00192E26">
          <w:rPr>
            <w:rStyle w:val="TextodebaloChar"/>
            <w:rFonts w:ascii="Times New Roman" w:hAnsi="Times New Roman" w:cs="Times New Roman"/>
            <w:szCs w:val="24"/>
          </w:rPr>
          <w:t>http://dx.doi.org/10.1590/1806-9584.2017v25n2p453</w:t>
        </w:r>
      </w:hyperlink>
      <w:r w:rsidRPr="00192E26">
        <w:rPr>
          <w:rFonts w:ascii="Times New Roman" w:hAnsi="Times New Roman" w:cs="Times New Roman"/>
          <w:sz w:val="24"/>
          <w:szCs w:val="24"/>
        </w:rPr>
        <w:t>&gt;.</w:t>
      </w:r>
    </w:p>
    <w:p w14:paraId="3A7111A1"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u w:val="single"/>
        </w:rPr>
      </w:pPr>
      <w:r w:rsidRPr="00192E26">
        <w:rPr>
          <w:rFonts w:ascii="Times New Roman" w:hAnsi="Times New Roman" w:cs="Times New Roman"/>
          <w:sz w:val="24"/>
          <w:szCs w:val="24"/>
        </w:rPr>
        <w:t xml:space="preserve">Silva, J.M. &amp; Castro, E.H.B. (2015) Ela tem peito, sou des-peitada: muito prazer: sou mastectomizada. </w:t>
      </w:r>
      <w:proofErr w:type="spellStart"/>
      <w:r w:rsidRPr="00192E26">
        <w:rPr>
          <w:rFonts w:ascii="Times New Roman" w:hAnsi="Times New Roman" w:cs="Times New Roman"/>
          <w:b/>
          <w:bCs/>
          <w:sz w:val="24"/>
          <w:szCs w:val="24"/>
        </w:rPr>
        <w:t>Ayvu</w:t>
      </w:r>
      <w:proofErr w:type="spellEnd"/>
      <w:r w:rsidRPr="00192E26">
        <w:rPr>
          <w:rFonts w:ascii="Times New Roman" w:hAnsi="Times New Roman" w:cs="Times New Roman"/>
          <w:b/>
          <w:bCs/>
          <w:sz w:val="24"/>
          <w:szCs w:val="24"/>
        </w:rPr>
        <w:t>, Revista de Psicologia</w:t>
      </w:r>
      <w:r w:rsidRPr="00192E26">
        <w:rPr>
          <w:rFonts w:ascii="Times New Roman" w:hAnsi="Times New Roman" w:cs="Times New Roman"/>
          <w:sz w:val="24"/>
          <w:szCs w:val="24"/>
        </w:rPr>
        <w:t xml:space="preserve">, 2(1), 47-83, 2015. </w:t>
      </w:r>
      <w:hyperlink r:id="rId12" w:history="1">
        <w:r w:rsidRPr="00192E26">
          <w:rPr>
            <w:rStyle w:val="TextodebaloChar"/>
            <w:rFonts w:ascii="Times New Roman" w:hAnsi="Times New Roman" w:cs="Times New Roman"/>
            <w:szCs w:val="24"/>
          </w:rPr>
          <w:t>http://doi.org/10.22409/ayvu.v2i1</w:t>
        </w:r>
      </w:hyperlink>
    </w:p>
    <w:p w14:paraId="1EBE2D2D"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Silva, L. K. M. </w:t>
      </w:r>
      <w:r w:rsidRPr="00192E26">
        <w:rPr>
          <w:rFonts w:ascii="Times New Roman" w:hAnsi="Times New Roman" w:cs="Times New Roman"/>
          <w:i/>
          <w:iCs/>
          <w:sz w:val="24"/>
          <w:szCs w:val="24"/>
        </w:rPr>
        <w:t>et al</w:t>
      </w:r>
      <w:r w:rsidRPr="00192E26">
        <w:rPr>
          <w:rFonts w:ascii="Times New Roman" w:hAnsi="Times New Roman" w:cs="Times New Roman"/>
          <w:sz w:val="24"/>
          <w:szCs w:val="24"/>
        </w:rPr>
        <w:t xml:space="preserve">.  (2017) Uso do nome social no Sistema Único de Saúde: elementos para o debate sobre a assistência prestada a travestis e transexuais. </w:t>
      </w:r>
      <w:proofErr w:type="spellStart"/>
      <w:r w:rsidRPr="00192E26">
        <w:rPr>
          <w:rFonts w:ascii="Times New Roman" w:hAnsi="Times New Roman" w:cs="Times New Roman"/>
          <w:b/>
          <w:bCs/>
          <w:sz w:val="24"/>
          <w:szCs w:val="24"/>
        </w:rPr>
        <w:t>Physis</w:t>
      </w:r>
      <w:proofErr w:type="spellEnd"/>
      <w:r w:rsidRPr="00192E26">
        <w:rPr>
          <w:rFonts w:ascii="Times New Roman" w:hAnsi="Times New Roman" w:cs="Times New Roman"/>
          <w:sz w:val="24"/>
          <w:szCs w:val="24"/>
        </w:rPr>
        <w:t>, v. 27, n. 3, p. 835-846, 2017</w:t>
      </w:r>
    </w:p>
    <w:p w14:paraId="00D7C91B"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Simpson, K. S. (2015) Transexualidade e travestilidade na Saúde. In: BRASIL. Ministério da Saúde. Secretaria de Gestão Estratégica e Participativa. Departamento de Apoio à Gestão Participativa. </w:t>
      </w:r>
      <w:r w:rsidRPr="00192E26">
        <w:rPr>
          <w:rFonts w:ascii="Times New Roman" w:hAnsi="Times New Roman" w:cs="Times New Roman"/>
          <w:b/>
          <w:bCs/>
          <w:sz w:val="24"/>
          <w:szCs w:val="24"/>
        </w:rPr>
        <w:t>Transexualidade e travestilidade na saúde.</w:t>
      </w:r>
      <w:r w:rsidRPr="00192E26">
        <w:rPr>
          <w:rFonts w:ascii="Times New Roman" w:hAnsi="Times New Roman" w:cs="Times New Roman"/>
          <w:sz w:val="24"/>
          <w:szCs w:val="24"/>
        </w:rPr>
        <w:t xml:space="preserve"> Brasília.</w:t>
      </w:r>
    </w:p>
    <w:p w14:paraId="0FE4791C" w14:textId="77777777" w:rsidR="007C745C" w:rsidRDefault="00C42DAC" w:rsidP="002830D7">
      <w:pPr>
        <w:adjustRightInd w:val="0"/>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Soares, E.S. &amp; Castro, E.H.B.de. (2019) De cada dificuldade, minha trajetória como discente-empresária-mãe-filha me revelou o mundo: o olhar sobre a díade trabalho-</w:t>
      </w:r>
    </w:p>
    <w:p w14:paraId="0B740AA2" w14:textId="77777777" w:rsidR="007C745C" w:rsidRPr="00A603A2" w:rsidRDefault="007C745C" w:rsidP="007C745C">
      <w:pPr>
        <w:pStyle w:val="Cabealho"/>
        <w:rPr>
          <w:noProof/>
        </w:rPr>
      </w:pPr>
      <w:r w:rsidRPr="00A603A2">
        <w:rPr>
          <w:noProof/>
        </w:rPr>
        <w:lastRenderedPageBreak/>
        <w:drawing>
          <wp:inline distT="0" distB="0" distL="0" distR="0" wp14:anchorId="11E04E2F" wp14:editId="65242AE0">
            <wp:extent cx="885825" cy="876300"/>
            <wp:effectExtent l="0" t="0" r="9525" b="0"/>
            <wp:docPr id="51" name="Imagem 5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378DD05B" wp14:editId="567F0BFF">
            <wp:extent cx="933450" cy="82867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7DC88D43" w14:textId="77777777" w:rsidR="007C745C" w:rsidRPr="00990E96" w:rsidRDefault="007C745C" w:rsidP="007C745C">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64577D6F" w14:textId="77777777" w:rsidR="007C745C" w:rsidRDefault="007C745C" w:rsidP="002830D7">
      <w:pPr>
        <w:adjustRightInd w:val="0"/>
        <w:spacing w:before="240" w:after="120" w:line="240" w:lineRule="auto"/>
        <w:ind w:left="425" w:hanging="425"/>
        <w:jc w:val="both"/>
        <w:rPr>
          <w:rFonts w:ascii="Times New Roman" w:hAnsi="Times New Roman" w:cs="Times New Roman"/>
          <w:sz w:val="24"/>
          <w:szCs w:val="24"/>
        </w:rPr>
      </w:pPr>
    </w:p>
    <w:p w14:paraId="714AB54C" w14:textId="4B06F0FA" w:rsidR="00C42DAC" w:rsidRPr="00192E26" w:rsidRDefault="00C42DAC" w:rsidP="007C745C">
      <w:pPr>
        <w:adjustRightInd w:val="0"/>
        <w:spacing w:before="240" w:after="120" w:line="240" w:lineRule="auto"/>
        <w:ind w:left="425"/>
        <w:jc w:val="both"/>
        <w:rPr>
          <w:rFonts w:ascii="Times New Roman" w:hAnsi="Times New Roman" w:cs="Times New Roman"/>
          <w:sz w:val="24"/>
          <w:szCs w:val="24"/>
        </w:rPr>
      </w:pPr>
      <w:r w:rsidRPr="00192E26">
        <w:rPr>
          <w:rFonts w:ascii="Times New Roman" w:hAnsi="Times New Roman" w:cs="Times New Roman"/>
          <w:sz w:val="24"/>
          <w:szCs w:val="24"/>
        </w:rPr>
        <w:t xml:space="preserve">academia. In: Castro, E. H. B. de (2020) </w:t>
      </w:r>
      <w:r w:rsidRPr="00192E26">
        <w:rPr>
          <w:rFonts w:ascii="Times New Roman" w:hAnsi="Times New Roman" w:cs="Times New Roman"/>
          <w:b/>
          <w:bCs/>
          <w:sz w:val="24"/>
          <w:szCs w:val="24"/>
        </w:rPr>
        <w:t>Pluridimensionalidade em Psicologia Fenomenológica</w:t>
      </w:r>
      <w:r w:rsidRPr="00192E26">
        <w:rPr>
          <w:rFonts w:ascii="Times New Roman" w:hAnsi="Times New Roman" w:cs="Times New Roman"/>
          <w:i/>
          <w:iCs/>
          <w:sz w:val="24"/>
          <w:szCs w:val="24"/>
        </w:rPr>
        <w:t>:</w:t>
      </w:r>
      <w:r w:rsidRPr="00192E26">
        <w:rPr>
          <w:rFonts w:ascii="Times New Roman" w:hAnsi="Times New Roman" w:cs="Times New Roman"/>
          <w:sz w:val="24"/>
          <w:szCs w:val="24"/>
        </w:rPr>
        <w:t xml:space="preserve"> o contexto amazônico em pesquisa e clínica – 1ª ed. – </w:t>
      </w:r>
      <w:proofErr w:type="spellStart"/>
      <w:r w:rsidRPr="00192E26">
        <w:rPr>
          <w:rFonts w:ascii="Times New Roman" w:hAnsi="Times New Roman" w:cs="Times New Roman"/>
          <w:sz w:val="24"/>
          <w:szCs w:val="24"/>
        </w:rPr>
        <w:t>Appris</w:t>
      </w:r>
      <w:proofErr w:type="spellEnd"/>
      <w:r w:rsidRPr="00192E26">
        <w:rPr>
          <w:rFonts w:ascii="Times New Roman" w:hAnsi="Times New Roman" w:cs="Times New Roman"/>
          <w:sz w:val="24"/>
          <w:szCs w:val="24"/>
        </w:rPr>
        <w:t>, p. 63-82.</w:t>
      </w:r>
    </w:p>
    <w:p w14:paraId="5A1A100E" w14:textId="77777777" w:rsidR="00C42DAC" w:rsidRPr="00192E26" w:rsidRDefault="00C42DAC" w:rsidP="002830D7">
      <w:pPr>
        <w:spacing w:before="240" w:after="120" w:line="240" w:lineRule="auto"/>
        <w:ind w:left="425" w:hanging="425"/>
        <w:jc w:val="both"/>
        <w:rPr>
          <w:rFonts w:ascii="Times New Roman" w:hAnsi="Times New Roman" w:cs="Times New Roman"/>
          <w:sz w:val="24"/>
          <w:szCs w:val="24"/>
        </w:rPr>
      </w:pPr>
      <w:r w:rsidRPr="00192E26">
        <w:rPr>
          <w:rFonts w:ascii="Times New Roman" w:hAnsi="Times New Roman" w:cs="Times New Roman"/>
          <w:sz w:val="24"/>
          <w:szCs w:val="24"/>
        </w:rPr>
        <w:t xml:space="preserve">Souza, E. T. de; </w:t>
      </w:r>
      <w:proofErr w:type="spellStart"/>
      <w:r w:rsidRPr="00192E26">
        <w:rPr>
          <w:rFonts w:ascii="Times New Roman" w:hAnsi="Times New Roman" w:cs="Times New Roman"/>
          <w:sz w:val="24"/>
          <w:szCs w:val="24"/>
        </w:rPr>
        <w:t>Sposito</w:t>
      </w:r>
      <w:proofErr w:type="spellEnd"/>
      <w:r w:rsidRPr="00192E26">
        <w:rPr>
          <w:rFonts w:ascii="Times New Roman" w:hAnsi="Times New Roman" w:cs="Times New Roman"/>
          <w:sz w:val="24"/>
          <w:szCs w:val="24"/>
        </w:rPr>
        <w:t xml:space="preserve">, S. E. (2019) In: Sousa, </w:t>
      </w:r>
      <w:proofErr w:type="spellStart"/>
      <w:r w:rsidRPr="00192E26">
        <w:rPr>
          <w:rFonts w:ascii="Times New Roman" w:hAnsi="Times New Roman" w:cs="Times New Roman"/>
          <w:sz w:val="24"/>
          <w:szCs w:val="24"/>
        </w:rPr>
        <w:t>Ematuir</w:t>
      </w:r>
      <w:proofErr w:type="spellEnd"/>
      <w:r w:rsidRPr="00192E26">
        <w:rPr>
          <w:rFonts w:ascii="Times New Roman" w:hAnsi="Times New Roman" w:cs="Times New Roman"/>
          <w:sz w:val="24"/>
          <w:szCs w:val="24"/>
        </w:rPr>
        <w:t xml:space="preserve"> Teles de; Amaral, Marília dos </w:t>
      </w:r>
      <w:proofErr w:type="spellStart"/>
      <w:proofErr w:type="gramStart"/>
      <w:r w:rsidRPr="00192E26">
        <w:rPr>
          <w:rFonts w:ascii="Times New Roman" w:hAnsi="Times New Roman" w:cs="Times New Roman"/>
          <w:sz w:val="24"/>
          <w:szCs w:val="24"/>
        </w:rPr>
        <w:t>Santos;Santos</w:t>
      </w:r>
      <w:proofErr w:type="spellEnd"/>
      <w:proofErr w:type="gramEnd"/>
      <w:r w:rsidRPr="00192E26">
        <w:rPr>
          <w:rFonts w:ascii="Times New Roman" w:hAnsi="Times New Roman" w:cs="Times New Roman"/>
          <w:sz w:val="24"/>
          <w:szCs w:val="24"/>
        </w:rPr>
        <w:t xml:space="preserve">, Daniel Kerry dos. </w:t>
      </w:r>
      <w:r w:rsidRPr="00192E26">
        <w:rPr>
          <w:rFonts w:ascii="Times New Roman" w:hAnsi="Times New Roman" w:cs="Times New Roman"/>
          <w:b/>
          <w:bCs/>
          <w:sz w:val="24"/>
          <w:szCs w:val="24"/>
        </w:rPr>
        <w:t xml:space="preserve">A Atuação Das(os) Psicólogas(os) Em Relação </w:t>
      </w:r>
      <w:proofErr w:type="gramStart"/>
      <w:r w:rsidRPr="00192E26">
        <w:rPr>
          <w:rFonts w:ascii="Times New Roman" w:hAnsi="Times New Roman" w:cs="Times New Roman"/>
          <w:b/>
          <w:bCs/>
          <w:sz w:val="24"/>
          <w:szCs w:val="24"/>
        </w:rPr>
        <w:t>Ás</w:t>
      </w:r>
      <w:proofErr w:type="gramEnd"/>
      <w:r w:rsidRPr="00192E26">
        <w:rPr>
          <w:rFonts w:ascii="Times New Roman" w:hAnsi="Times New Roman" w:cs="Times New Roman"/>
          <w:b/>
          <w:bCs/>
          <w:sz w:val="24"/>
          <w:szCs w:val="24"/>
        </w:rPr>
        <w:t xml:space="preserve"> Pessoas Travestis e Transexuais e o Posicionamento Ético-Político a Partir da Resolução </w:t>
      </w:r>
      <w:proofErr w:type="spellStart"/>
      <w:r w:rsidRPr="00192E26">
        <w:rPr>
          <w:rFonts w:ascii="Times New Roman" w:hAnsi="Times New Roman" w:cs="Times New Roman"/>
          <w:b/>
          <w:bCs/>
          <w:sz w:val="24"/>
          <w:szCs w:val="24"/>
        </w:rPr>
        <w:t>cfp</w:t>
      </w:r>
      <w:proofErr w:type="spellEnd"/>
      <w:r w:rsidRPr="00192E26">
        <w:rPr>
          <w:rFonts w:ascii="Times New Roman" w:hAnsi="Times New Roman" w:cs="Times New Roman"/>
          <w:b/>
          <w:bCs/>
          <w:sz w:val="24"/>
          <w:szCs w:val="24"/>
        </w:rPr>
        <w:t xml:space="preserve"> nº 01/2018.</w:t>
      </w:r>
      <w:r w:rsidRPr="00192E26">
        <w:rPr>
          <w:rFonts w:ascii="Times New Roman" w:hAnsi="Times New Roman" w:cs="Times New Roman"/>
          <w:sz w:val="24"/>
          <w:szCs w:val="24"/>
        </w:rPr>
        <w:t xml:space="preserve"> Psicologia, travestilidades e </w:t>
      </w:r>
      <w:proofErr w:type="gramStart"/>
      <w:r w:rsidRPr="00192E26">
        <w:rPr>
          <w:rFonts w:ascii="Times New Roman" w:hAnsi="Times New Roman" w:cs="Times New Roman"/>
          <w:sz w:val="24"/>
          <w:szCs w:val="24"/>
        </w:rPr>
        <w:t>transexualidades :</w:t>
      </w:r>
      <w:proofErr w:type="gramEnd"/>
      <w:r w:rsidRPr="00192E26">
        <w:rPr>
          <w:rFonts w:ascii="Times New Roman" w:hAnsi="Times New Roman" w:cs="Times New Roman"/>
          <w:sz w:val="24"/>
          <w:szCs w:val="24"/>
        </w:rPr>
        <w:t xml:space="preserve"> compromissos </w:t>
      </w:r>
      <w:proofErr w:type="spellStart"/>
      <w:r w:rsidRPr="00192E26">
        <w:rPr>
          <w:rFonts w:ascii="Times New Roman" w:hAnsi="Times New Roman" w:cs="Times New Roman"/>
          <w:sz w:val="24"/>
          <w:szCs w:val="24"/>
        </w:rPr>
        <w:t>éticopolíticos</w:t>
      </w:r>
      <w:proofErr w:type="spellEnd"/>
      <w:r w:rsidRPr="00192E26">
        <w:rPr>
          <w:rFonts w:ascii="Times New Roman" w:hAnsi="Times New Roman" w:cs="Times New Roman"/>
          <w:sz w:val="24"/>
          <w:szCs w:val="24"/>
        </w:rPr>
        <w:t xml:space="preserve"> da </w:t>
      </w:r>
      <w:proofErr w:type="spellStart"/>
      <w:r w:rsidRPr="00192E26">
        <w:rPr>
          <w:rFonts w:ascii="Times New Roman" w:hAnsi="Times New Roman" w:cs="Times New Roman"/>
          <w:sz w:val="24"/>
          <w:szCs w:val="24"/>
        </w:rPr>
        <w:t>despatologização</w:t>
      </w:r>
      <w:proofErr w:type="spellEnd"/>
      <w:r w:rsidRPr="00192E26">
        <w:rPr>
          <w:rFonts w:ascii="Times New Roman" w:hAnsi="Times New Roman" w:cs="Times New Roman"/>
          <w:sz w:val="24"/>
          <w:szCs w:val="24"/>
        </w:rPr>
        <w:t>. Tribo da Ilha, 2019.</w:t>
      </w:r>
    </w:p>
    <w:p w14:paraId="34E6E099" w14:textId="77777777" w:rsidR="00C42DAC" w:rsidRPr="00192E26" w:rsidRDefault="00C42DAC" w:rsidP="002830D7">
      <w:pPr>
        <w:adjustRightInd w:val="0"/>
        <w:spacing w:before="240" w:after="120" w:line="240" w:lineRule="auto"/>
        <w:ind w:left="425" w:hanging="425"/>
        <w:jc w:val="both"/>
        <w:rPr>
          <w:rFonts w:ascii="Times New Roman" w:hAnsi="Times New Roman" w:cs="Times New Roman"/>
          <w:sz w:val="24"/>
          <w:szCs w:val="24"/>
          <w:lang w:val="en-US"/>
        </w:rPr>
      </w:pPr>
      <w:proofErr w:type="spellStart"/>
      <w:r w:rsidRPr="00192E26">
        <w:rPr>
          <w:rFonts w:ascii="Times New Roman" w:hAnsi="Times New Roman" w:cs="Times New Roman"/>
          <w:sz w:val="24"/>
          <w:szCs w:val="24"/>
        </w:rPr>
        <w:t>Transgender</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Europe</w:t>
      </w:r>
      <w:proofErr w:type="spellEnd"/>
      <w:r w:rsidRPr="00192E26">
        <w:rPr>
          <w:rFonts w:ascii="Times New Roman" w:hAnsi="Times New Roman" w:cs="Times New Roman"/>
          <w:sz w:val="24"/>
          <w:szCs w:val="24"/>
        </w:rPr>
        <w:t xml:space="preserve"> (2016) Informe anual </w:t>
      </w:r>
      <w:proofErr w:type="spellStart"/>
      <w:r w:rsidRPr="00192E26">
        <w:rPr>
          <w:rFonts w:ascii="Times New Roman" w:hAnsi="Times New Roman" w:cs="Times New Roman"/>
          <w:sz w:val="24"/>
          <w:szCs w:val="24"/>
        </w:rPr>
        <w:t>del</w:t>
      </w:r>
      <w:proofErr w:type="spellEnd"/>
      <w:r w:rsidRPr="00192E26">
        <w:rPr>
          <w:rFonts w:ascii="Times New Roman" w:hAnsi="Times New Roman" w:cs="Times New Roman"/>
          <w:sz w:val="24"/>
          <w:szCs w:val="24"/>
        </w:rPr>
        <w:t xml:space="preserve"> TMM 2016. 2.190 </w:t>
      </w:r>
      <w:proofErr w:type="spellStart"/>
      <w:r w:rsidRPr="00192E26">
        <w:rPr>
          <w:rFonts w:ascii="Times New Roman" w:hAnsi="Times New Roman" w:cs="Times New Roman"/>
          <w:sz w:val="24"/>
          <w:szCs w:val="24"/>
        </w:rPr>
        <w:t>asesinatos</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son</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sólo</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la</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punta</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del</w:t>
      </w:r>
      <w:proofErr w:type="spellEnd"/>
      <w:r w:rsidRPr="00192E26">
        <w:rPr>
          <w:rFonts w:ascii="Times New Roman" w:hAnsi="Times New Roman" w:cs="Times New Roman"/>
          <w:sz w:val="24"/>
          <w:szCs w:val="24"/>
        </w:rPr>
        <w:t xml:space="preserve"> iceberg: Una </w:t>
      </w:r>
      <w:proofErr w:type="spellStart"/>
      <w:r w:rsidRPr="00192E26">
        <w:rPr>
          <w:rFonts w:ascii="Times New Roman" w:hAnsi="Times New Roman" w:cs="Times New Roman"/>
          <w:sz w:val="24"/>
          <w:szCs w:val="24"/>
        </w:rPr>
        <w:t>introducción</w:t>
      </w:r>
      <w:proofErr w:type="spellEnd"/>
      <w:r w:rsidRPr="00192E26">
        <w:rPr>
          <w:rFonts w:ascii="Times New Roman" w:hAnsi="Times New Roman" w:cs="Times New Roman"/>
          <w:sz w:val="24"/>
          <w:szCs w:val="24"/>
        </w:rPr>
        <w:t xml:space="preserve"> al </w:t>
      </w:r>
      <w:proofErr w:type="spellStart"/>
      <w:r w:rsidRPr="00192E26">
        <w:rPr>
          <w:rFonts w:ascii="Times New Roman" w:hAnsi="Times New Roman" w:cs="Times New Roman"/>
          <w:sz w:val="24"/>
          <w:szCs w:val="24"/>
        </w:rPr>
        <w:t>proyecto</w:t>
      </w:r>
      <w:proofErr w:type="spellEnd"/>
      <w:r w:rsidRPr="00192E26">
        <w:rPr>
          <w:rFonts w:ascii="Times New Roman" w:hAnsi="Times New Roman" w:cs="Times New Roman"/>
          <w:sz w:val="24"/>
          <w:szCs w:val="24"/>
        </w:rPr>
        <w:t xml:space="preserve"> </w:t>
      </w:r>
      <w:proofErr w:type="spellStart"/>
      <w:r w:rsidRPr="00192E26">
        <w:rPr>
          <w:rFonts w:ascii="Times New Roman" w:hAnsi="Times New Roman" w:cs="Times New Roman"/>
          <w:sz w:val="24"/>
          <w:szCs w:val="24"/>
        </w:rPr>
        <w:t>Observatorio</w:t>
      </w:r>
      <w:proofErr w:type="spellEnd"/>
      <w:r w:rsidRPr="00192E26">
        <w:rPr>
          <w:rFonts w:ascii="Times New Roman" w:hAnsi="Times New Roman" w:cs="Times New Roman"/>
          <w:sz w:val="24"/>
          <w:szCs w:val="24"/>
        </w:rPr>
        <w:t xml:space="preserve"> de Personas Trans </w:t>
      </w:r>
      <w:proofErr w:type="spellStart"/>
      <w:r w:rsidRPr="00192E26">
        <w:rPr>
          <w:rFonts w:ascii="Times New Roman" w:hAnsi="Times New Roman" w:cs="Times New Roman"/>
          <w:sz w:val="24"/>
          <w:szCs w:val="24"/>
        </w:rPr>
        <w:t>Asesinadas</w:t>
      </w:r>
      <w:proofErr w:type="spellEnd"/>
      <w:r w:rsidRPr="00192E26">
        <w:rPr>
          <w:rFonts w:ascii="Times New Roman" w:hAnsi="Times New Roman" w:cs="Times New Roman"/>
          <w:sz w:val="24"/>
          <w:szCs w:val="24"/>
        </w:rPr>
        <w:t xml:space="preserve">. </w:t>
      </w:r>
      <w:r w:rsidRPr="00192E26">
        <w:rPr>
          <w:rFonts w:ascii="Times New Roman" w:hAnsi="Times New Roman" w:cs="Times New Roman"/>
          <w:b/>
          <w:bCs/>
          <w:sz w:val="24"/>
          <w:szCs w:val="24"/>
        </w:rPr>
        <w:t xml:space="preserve">Serie de </w:t>
      </w:r>
      <w:proofErr w:type="spellStart"/>
      <w:r w:rsidRPr="00192E26">
        <w:rPr>
          <w:rFonts w:ascii="Times New Roman" w:hAnsi="Times New Roman" w:cs="Times New Roman"/>
          <w:b/>
          <w:bCs/>
          <w:sz w:val="24"/>
          <w:szCs w:val="24"/>
        </w:rPr>
        <w:t>Publicaciones</w:t>
      </w:r>
      <w:proofErr w:type="spellEnd"/>
      <w:r w:rsidRPr="00192E26">
        <w:rPr>
          <w:rFonts w:ascii="Times New Roman" w:hAnsi="Times New Roman" w:cs="Times New Roman"/>
          <w:b/>
          <w:bCs/>
          <w:sz w:val="24"/>
          <w:szCs w:val="24"/>
        </w:rPr>
        <w:t xml:space="preserve"> </w:t>
      </w:r>
      <w:proofErr w:type="spellStart"/>
      <w:r w:rsidRPr="00192E26">
        <w:rPr>
          <w:rFonts w:ascii="Times New Roman" w:hAnsi="Times New Roman" w:cs="Times New Roman"/>
          <w:b/>
          <w:bCs/>
          <w:sz w:val="24"/>
          <w:szCs w:val="24"/>
        </w:rPr>
        <w:t>TvT</w:t>
      </w:r>
      <w:proofErr w:type="spellEnd"/>
      <w:r w:rsidRPr="00192E26">
        <w:rPr>
          <w:rFonts w:ascii="Times New Roman" w:hAnsi="Times New Roman" w:cs="Times New Roman"/>
          <w:sz w:val="24"/>
          <w:szCs w:val="24"/>
        </w:rPr>
        <w:t xml:space="preserve">, v.15. </w:t>
      </w:r>
    </w:p>
    <w:p w14:paraId="18431C8F" w14:textId="77777777" w:rsidR="00C42DAC" w:rsidRDefault="00C42DAC" w:rsidP="002830D7">
      <w:pPr>
        <w:adjustRightInd w:val="0"/>
        <w:spacing w:before="240" w:after="120" w:line="240" w:lineRule="auto"/>
        <w:ind w:left="425" w:hanging="425"/>
        <w:jc w:val="both"/>
        <w:rPr>
          <w:rFonts w:ascii="Times New Roman" w:hAnsi="Times New Roman" w:cs="Times New Roman"/>
          <w:sz w:val="24"/>
          <w:szCs w:val="24"/>
          <w:lang w:val="en-US"/>
        </w:rPr>
      </w:pPr>
      <w:r w:rsidRPr="00192E26">
        <w:rPr>
          <w:rFonts w:ascii="Times New Roman" w:hAnsi="Times New Roman" w:cs="Times New Roman"/>
          <w:sz w:val="24"/>
          <w:szCs w:val="24"/>
          <w:lang w:val="en-US"/>
        </w:rPr>
        <w:t xml:space="preserve">World Health Organization (2018) </w:t>
      </w:r>
      <w:r w:rsidRPr="00192E26">
        <w:rPr>
          <w:rFonts w:ascii="Times New Roman" w:hAnsi="Times New Roman" w:cs="Times New Roman"/>
          <w:b/>
          <w:bCs/>
          <w:sz w:val="24"/>
          <w:szCs w:val="24"/>
          <w:lang w:val="en-US"/>
        </w:rPr>
        <w:t>The 11th Revision of the International Classification of Diseases</w:t>
      </w:r>
      <w:r w:rsidRPr="00192E26">
        <w:rPr>
          <w:rFonts w:ascii="Times New Roman" w:hAnsi="Times New Roman" w:cs="Times New Roman"/>
          <w:sz w:val="24"/>
          <w:szCs w:val="24"/>
          <w:lang w:val="en-US"/>
        </w:rPr>
        <w:t xml:space="preserve">. </w:t>
      </w:r>
    </w:p>
    <w:p w14:paraId="61AB5EA8" w14:textId="77777777" w:rsidR="00C42DAC" w:rsidRDefault="00C42DAC" w:rsidP="00C42DAC">
      <w:pPr>
        <w:adjustRightInd w:val="0"/>
        <w:spacing w:before="120" w:after="120" w:line="240" w:lineRule="auto"/>
        <w:ind w:left="426" w:hanging="426"/>
        <w:jc w:val="both"/>
        <w:rPr>
          <w:rFonts w:ascii="Times New Roman" w:hAnsi="Times New Roman" w:cs="Times New Roman"/>
          <w:sz w:val="24"/>
          <w:szCs w:val="24"/>
          <w:lang w:val="en-US"/>
        </w:rPr>
      </w:pPr>
    </w:p>
    <w:p w14:paraId="533532A8" w14:textId="0E06E9BA" w:rsidR="005D3302" w:rsidRDefault="005D3302">
      <w:pPr>
        <w:rPr>
          <w:rFonts w:ascii="Times New Roman" w:hAnsi="Times New Roman" w:cs="Times New Roman"/>
          <w:b/>
          <w:bCs/>
          <w:sz w:val="24"/>
          <w:szCs w:val="24"/>
        </w:rPr>
      </w:pPr>
      <w:r>
        <w:rPr>
          <w:rFonts w:ascii="Times New Roman" w:hAnsi="Times New Roman" w:cs="Times New Roman"/>
          <w:b/>
          <w:bCs/>
          <w:sz w:val="24"/>
          <w:szCs w:val="24"/>
        </w:rPr>
        <w:t>Recebido</w:t>
      </w:r>
      <w:r w:rsidR="00706961">
        <w:rPr>
          <w:rFonts w:ascii="Times New Roman" w:hAnsi="Times New Roman" w:cs="Times New Roman"/>
          <w:b/>
          <w:bCs/>
          <w:sz w:val="24"/>
          <w:szCs w:val="24"/>
        </w:rPr>
        <w:t xml:space="preserve">: </w:t>
      </w:r>
      <w:r>
        <w:rPr>
          <w:rFonts w:ascii="Times New Roman" w:hAnsi="Times New Roman" w:cs="Times New Roman"/>
          <w:b/>
          <w:bCs/>
          <w:sz w:val="24"/>
          <w:szCs w:val="24"/>
        </w:rPr>
        <w:t>29/11/2021</w:t>
      </w:r>
      <w:r w:rsidR="00706961">
        <w:rPr>
          <w:rFonts w:ascii="Times New Roman" w:hAnsi="Times New Roman" w:cs="Times New Roman"/>
          <w:b/>
          <w:bCs/>
          <w:sz w:val="24"/>
          <w:szCs w:val="24"/>
        </w:rPr>
        <w:t xml:space="preserve">    </w:t>
      </w:r>
      <w:r>
        <w:rPr>
          <w:rFonts w:ascii="Times New Roman" w:hAnsi="Times New Roman" w:cs="Times New Roman"/>
          <w:b/>
          <w:bCs/>
          <w:sz w:val="24"/>
          <w:szCs w:val="24"/>
        </w:rPr>
        <w:t>Aceito</w:t>
      </w:r>
      <w:r w:rsidR="00706961">
        <w:rPr>
          <w:rFonts w:ascii="Times New Roman" w:hAnsi="Times New Roman" w:cs="Times New Roman"/>
          <w:b/>
          <w:bCs/>
          <w:sz w:val="24"/>
          <w:szCs w:val="24"/>
        </w:rPr>
        <w:t xml:space="preserve">: </w:t>
      </w:r>
      <w:r>
        <w:rPr>
          <w:rFonts w:ascii="Times New Roman" w:hAnsi="Times New Roman" w:cs="Times New Roman"/>
          <w:b/>
          <w:bCs/>
          <w:sz w:val="24"/>
          <w:szCs w:val="24"/>
        </w:rPr>
        <w:t>14/12/2021</w:t>
      </w:r>
    </w:p>
    <w:p w14:paraId="3A412D1B" w14:textId="716C48E9" w:rsidR="00706961" w:rsidRDefault="00706961">
      <w:pPr>
        <w:rPr>
          <w:rFonts w:ascii="Times New Roman" w:hAnsi="Times New Roman" w:cs="Times New Roman"/>
          <w:b/>
          <w:bCs/>
          <w:sz w:val="24"/>
          <w:szCs w:val="24"/>
        </w:rPr>
      </w:pPr>
    </w:p>
    <w:p w14:paraId="62360642" w14:textId="0EE2A692" w:rsidR="00706961" w:rsidRDefault="00706961">
      <w:pPr>
        <w:rPr>
          <w:rFonts w:ascii="Times New Roman" w:hAnsi="Times New Roman" w:cs="Times New Roman"/>
          <w:b/>
          <w:bCs/>
          <w:sz w:val="24"/>
          <w:szCs w:val="24"/>
        </w:rPr>
      </w:pPr>
      <w:r>
        <w:rPr>
          <w:rFonts w:ascii="Times New Roman" w:hAnsi="Times New Roman" w:cs="Times New Roman"/>
          <w:b/>
          <w:bCs/>
          <w:sz w:val="24"/>
          <w:szCs w:val="24"/>
        </w:rPr>
        <w:t>Autores</w:t>
      </w:r>
    </w:p>
    <w:p w14:paraId="7AB14B03" w14:textId="0BEBA404" w:rsidR="00706961" w:rsidRPr="00196FBE" w:rsidRDefault="00706961" w:rsidP="00706961">
      <w:pPr>
        <w:spacing w:before="160" w:line="240" w:lineRule="auto"/>
        <w:rPr>
          <w:rFonts w:ascii="Times New Roman" w:hAnsi="Times New Roman" w:cs="Times New Roman"/>
          <w:b/>
          <w:bCs/>
          <w:sz w:val="24"/>
          <w:szCs w:val="24"/>
        </w:rPr>
      </w:pPr>
      <w:proofErr w:type="spellStart"/>
      <w:r w:rsidRPr="00196FBE">
        <w:rPr>
          <w:rFonts w:ascii="Times New Roman" w:hAnsi="Times New Roman" w:cs="Times New Roman"/>
          <w:b/>
          <w:bCs/>
          <w:sz w:val="24"/>
          <w:szCs w:val="24"/>
        </w:rPr>
        <w:t>Tharcio</w:t>
      </w:r>
      <w:proofErr w:type="spellEnd"/>
      <w:r w:rsidRPr="00196FBE">
        <w:rPr>
          <w:rFonts w:ascii="Times New Roman" w:hAnsi="Times New Roman" w:cs="Times New Roman"/>
          <w:b/>
          <w:bCs/>
          <w:sz w:val="24"/>
          <w:szCs w:val="24"/>
        </w:rPr>
        <w:t xml:space="preserve"> Vito Marialva Ferreira</w:t>
      </w:r>
    </w:p>
    <w:p w14:paraId="69FFE0A0" w14:textId="1A3FF161" w:rsidR="00706961" w:rsidRDefault="00706961" w:rsidP="00706961">
      <w:pPr>
        <w:spacing w:before="160" w:line="240" w:lineRule="auto"/>
        <w:jc w:val="both"/>
        <w:rPr>
          <w:rFonts w:ascii="Times New Roman" w:hAnsi="Times New Roman"/>
        </w:rPr>
      </w:pPr>
      <w:r w:rsidRPr="00E65A8D">
        <w:rPr>
          <w:rFonts w:ascii="Times New Roman" w:hAnsi="Times New Roman"/>
        </w:rPr>
        <w:t xml:space="preserve">Graduando em Psicologia da Universidade Federal do Amazonas – UFAM. Bolsista do Programa de Bolsas de Iniciação Científica PROPESP/UFAM. E-mail: tharciovito@gmail.com </w:t>
      </w:r>
      <w:proofErr w:type="spellStart"/>
      <w:r w:rsidRPr="00E65A8D">
        <w:rPr>
          <w:rFonts w:ascii="Times New Roman" w:hAnsi="Times New Roman"/>
        </w:rPr>
        <w:t>Orcid</w:t>
      </w:r>
      <w:proofErr w:type="spellEnd"/>
      <w:r w:rsidRPr="00E65A8D">
        <w:rPr>
          <w:rFonts w:ascii="Times New Roman" w:hAnsi="Times New Roman"/>
        </w:rPr>
        <w:t xml:space="preserve">: </w:t>
      </w:r>
      <w:hyperlink r:id="rId13" w:history="1">
        <w:r w:rsidR="00DE2C2C" w:rsidRPr="008E213F">
          <w:rPr>
            <w:rStyle w:val="Hyperlink"/>
            <w:rFonts w:ascii="Times New Roman" w:hAnsi="Times New Roman"/>
          </w:rPr>
          <w:t>https://orcid.org/0000-0002-1783-6141</w:t>
        </w:r>
      </w:hyperlink>
    </w:p>
    <w:p w14:paraId="7E97BC2E" w14:textId="1C729EBB" w:rsidR="00706961" w:rsidRPr="00196FBE" w:rsidRDefault="00706961" w:rsidP="00706961">
      <w:pPr>
        <w:spacing w:before="160" w:line="240" w:lineRule="auto"/>
        <w:rPr>
          <w:rFonts w:ascii="Times New Roman" w:hAnsi="Times New Roman" w:cs="Times New Roman"/>
          <w:b/>
          <w:bCs/>
          <w:sz w:val="24"/>
          <w:szCs w:val="24"/>
        </w:rPr>
      </w:pPr>
      <w:r w:rsidRPr="00196FBE">
        <w:rPr>
          <w:rFonts w:ascii="Times New Roman" w:hAnsi="Times New Roman" w:cs="Times New Roman"/>
          <w:b/>
          <w:bCs/>
          <w:sz w:val="24"/>
          <w:szCs w:val="24"/>
        </w:rPr>
        <w:t>Milena Cecilia Barroso Fernandes</w:t>
      </w:r>
    </w:p>
    <w:p w14:paraId="4D57F4AB" w14:textId="77777777" w:rsidR="00706961" w:rsidRPr="00706961" w:rsidRDefault="00706961" w:rsidP="00706961">
      <w:pPr>
        <w:pStyle w:val="Textodenotaderodap"/>
        <w:jc w:val="both"/>
        <w:rPr>
          <w:rFonts w:ascii="Times New Roman" w:hAnsi="Times New Roman"/>
          <w:sz w:val="24"/>
          <w:szCs w:val="24"/>
        </w:rPr>
      </w:pPr>
      <w:r w:rsidRPr="00706961">
        <w:rPr>
          <w:rFonts w:ascii="Times New Roman" w:hAnsi="Times New Roman"/>
          <w:sz w:val="24"/>
          <w:szCs w:val="24"/>
        </w:rPr>
        <w:t xml:space="preserve">Graduanda em Medicina pela Universidade do Estado do Amazonas (UEA). E-mail: </w:t>
      </w:r>
      <w:proofErr w:type="gramStart"/>
      <w:r w:rsidRPr="00706961">
        <w:rPr>
          <w:rFonts w:ascii="Times New Roman" w:hAnsi="Times New Roman"/>
          <w:sz w:val="24"/>
          <w:szCs w:val="24"/>
        </w:rPr>
        <w:t xml:space="preserve">milena_mcb@hotmail.com  </w:t>
      </w:r>
      <w:proofErr w:type="spellStart"/>
      <w:r w:rsidRPr="00706961">
        <w:rPr>
          <w:rFonts w:ascii="Times New Roman" w:hAnsi="Times New Roman"/>
          <w:sz w:val="24"/>
          <w:szCs w:val="24"/>
        </w:rPr>
        <w:t>Orcid</w:t>
      </w:r>
      <w:proofErr w:type="spellEnd"/>
      <w:proofErr w:type="gramEnd"/>
      <w:r w:rsidRPr="00706961">
        <w:rPr>
          <w:rFonts w:ascii="Times New Roman" w:hAnsi="Times New Roman"/>
          <w:sz w:val="24"/>
          <w:szCs w:val="24"/>
        </w:rPr>
        <w:t>: https//orcido.org./0000-0001-5435-2632</w:t>
      </w:r>
    </w:p>
    <w:p w14:paraId="1E1B27ED" w14:textId="1BA2450E" w:rsidR="00706961" w:rsidRPr="00196FBE" w:rsidRDefault="00706961" w:rsidP="00706961">
      <w:pPr>
        <w:spacing w:before="160" w:line="240" w:lineRule="auto"/>
        <w:rPr>
          <w:rFonts w:ascii="Times New Roman" w:hAnsi="Times New Roman" w:cs="Times New Roman"/>
          <w:b/>
          <w:bCs/>
          <w:sz w:val="24"/>
          <w:szCs w:val="24"/>
        </w:rPr>
      </w:pPr>
      <w:r w:rsidRPr="00196FBE">
        <w:rPr>
          <w:rFonts w:ascii="Times New Roman" w:hAnsi="Times New Roman" w:cs="Times New Roman"/>
          <w:b/>
          <w:bCs/>
          <w:sz w:val="24"/>
          <w:szCs w:val="24"/>
        </w:rPr>
        <w:t>Adria Pimentel Silva</w:t>
      </w:r>
    </w:p>
    <w:p w14:paraId="3B3FF610" w14:textId="7BEE152E" w:rsidR="00706961" w:rsidRPr="00706961" w:rsidRDefault="00706961" w:rsidP="00706961">
      <w:pPr>
        <w:spacing w:before="160" w:line="240" w:lineRule="auto"/>
        <w:jc w:val="both"/>
        <w:rPr>
          <w:rFonts w:ascii="Times New Roman" w:hAnsi="Times New Roman" w:cs="Times New Roman"/>
          <w:sz w:val="24"/>
          <w:szCs w:val="24"/>
          <w:vertAlign w:val="superscript"/>
        </w:rPr>
      </w:pPr>
      <w:r w:rsidRPr="00706961">
        <w:rPr>
          <w:rFonts w:ascii="Times New Roman" w:hAnsi="Times New Roman" w:cs="Times New Roman"/>
          <w:sz w:val="24"/>
          <w:szCs w:val="24"/>
        </w:rPr>
        <w:t xml:space="preserve">Graduanda em Psicologia da Faculdade de Psicologia da Universidade Federal do Amazonas. E-mail </w:t>
      </w:r>
      <w:hyperlink r:id="rId14" w:history="1">
        <w:r w:rsidRPr="00706961">
          <w:rPr>
            <w:rStyle w:val="Hyperlink"/>
            <w:rFonts w:ascii="Times New Roman" w:hAnsi="Times New Roman" w:cs="Times New Roman"/>
            <w:sz w:val="24"/>
            <w:szCs w:val="24"/>
          </w:rPr>
          <w:t>pimentel.adria16@gmail.com</w:t>
        </w:r>
      </w:hyperlink>
      <w:r w:rsidRPr="00706961">
        <w:rPr>
          <w:rFonts w:ascii="Times New Roman" w:hAnsi="Times New Roman" w:cs="Times New Roman"/>
          <w:sz w:val="24"/>
          <w:szCs w:val="24"/>
        </w:rPr>
        <w:t xml:space="preserve"> . </w:t>
      </w:r>
      <w:proofErr w:type="spellStart"/>
      <w:r w:rsidRPr="00706961">
        <w:rPr>
          <w:rFonts w:ascii="Times New Roman" w:hAnsi="Times New Roman" w:cs="Times New Roman"/>
          <w:sz w:val="24"/>
          <w:szCs w:val="24"/>
        </w:rPr>
        <w:t>Orcid</w:t>
      </w:r>
      <w:proofErr w:type="spellEnd"/>
      <w:r w:rsidRPr="00706961">
        <w:rPr>
          <w:rFonts w:ascii="Times New Roman" w:hAnsi="Times New Roman" w:cs="Times New Roman"/>
          <w:sz w:val="24"/>
          <w:szCs w:val="24"/>
        </w:rPr>
        <w:t xml:space="preserve">: </w:t>
      </w:r>
      <w:r w:rsidRPr="00706961">
        <w:rPr>
          <w:rFonts w:ascii="Times New Roman" w:hAnsi="Times New Roman" w:cs="Times New Roman"/>
          <w:sz w:val="24"/>
          <w:szCs w:val="24"/>
          <w:u w:val="single"/>
        </w:rPr>
        <w:t>https://orcid.org/ 0000-0002-6275-0187</w:t>
      </w:r>
      <w:r w:rsidRPr="00706961">
        <w:rPr>
          <w:rFonts w:ascii="Times New Roman" w:hAnsi="Times New Roman" w:cs="Times New Roman"/>
          <w:sz w:val="24"/>
          <w:szCs w:val="24"/>
        </w:rPr>
        <w:t>.</w:t>
      </w:r>
    </w:p>
    <w:p w14:paraId="12D76247" w14:textId="229794FD" w:rsidR="00706961" w:rsidRPr="00196FBE" w:rsidRDefault="00706961" w:rsidP="00706961">
      <w:pPr>
        <w:spacing w:before="160" w:line="240" w:lineRule="auto"/>
        <w:rPr>
          <w:rFonts w:ascii="Times New Roman" w:hAnsi="Times New Roman" w:cs="Times New Roman"/>
          <w:b/>
          <w:bCs/>
          <w:sz w:val="24"/>
          <w:szCs w:val="24"/>
        </w:rPr>
      </w:pPr>
      <w:r w:rsidRPr="00196FBE">
        <w:rPr>
          <w:rFonts w:ascii="Times New Roman" w:hAnsi="Times New Roman" w:cs="Times New Roman"/>
          <w:b/>
          <w:bCs/>
          <w:sz w:val="24"/>
          <w:szCs w:val="24"/>
        </w:rPr>
        <w:t>Janderson Costa Meira</w:t>
      </w:r>
    </w:p>
    <w:p w14:paraId="2C3B8008" w14:textId="44F09D78" w:rsidR="00706961" w:rsidRPr="00706961" w:rsidRDefault="00706961" w:rsidP="00706961">
      <w:pPr>
        <w:spacing w:before="160" w:line="240" w:lineRule="auto"/>
        <w:jc w:val="both"/>
        <w:rPr>
          <w:rFonts w:ascii="Times New Roman" w:hAnsi="Times New Roman" w:cs="Times New Roman"/>
          <w:sz w:val="24"/>
          <w:szCs w:val="24"/>
          <w:vertAlign w:val="superscript"/>
        </w:rPr>
      </w:pPr>
      <w:r w:rsidRPr="00706961">
        <w:rPr>
          <w:rFonts w:ascii="Times New Roman" w:hAnsi="Times New Roman" w:cs="Times New Roman"/>
          <w:sz w:val="24"/>
          <w:szCs w:val="24"/>
        </w:rPr>
        <w:t xml:space="preserve">Gestor de Recursos Humanos pela UNIP – Manaus. Graduando em Psicologia pela Escola Superior Batista do Amazonas (ESBAM). Membro do </w:t>
      </w:r>
      <w:proofErr w:type="spellStart"/>
      <w:r w:rsidRPr="00706961">
        <w:rPr>
          <w:rFonts w:ascii="Times New Roman" w:hAnsi="Times New Roman" w:cs="Times New Roman"/>
          <w:sz w:val="24"/>
          <w:szCs w:val="24"/>
        </w:rPr>
        <w:t>Labfen</w:t>
      </w:r>
      <w:proofErr w:type="spellEnd"/>
      <w:r w:rsidRPr="00706961">
        <w:rPr>
          <w:rFonts w:ascii="Times New Roman" w:hAnsi="Times New Roman" w:cs="Times New Roman"/>
          <w:sz w:val="24"/>
          <w:szCs w:val="24"/>
        </w:rPr>
        <w:t xml:space="preserve">. E-mail: </w:t>
      </w:r>
      <w:hyperlink r:id="rId15" w:history="1">
        <w:r w:rsidRPr="00706961">
          <w:rPr>
            <w:rStyle w:val="Hyperlink"/>
            <w:rFonts w:ascii="Times New Roman" w:hAnsi="Times New Roman" w:cs="Times New Roman"/>
            <w:sz w:val="24"/>
            <w:szCs w:val="24"/>
          </w:rPr>
          <w:t>jandersonmeiraa@gmail.com</w:t>
        </w:r>
      </w:hyperlink>
      <w:r w:rsidRPr="00706961">
        <w:rPr>
          <w:rFonts w:ascii="Times New Roman" w:hAnsi="Times New Roman" w:cs="Times New Roman"/>
          <w:sz w:val="24"/>
          <w:szCs w:val="24"/>
        </w:rPr>
        <w:t xml:space="preserve">. </w:t>
      </w:r>
      <w:proofErr w:type="spellStart"/>
      <w:r w:rsidRPr="00706961">
        <w:rPr>
          <w:rFonts w:ascii="Times New Roman" w:hAnsi="Times New Roman" w:cs="Times New Roman"/>
          <w:sz w:val="24"/>
          <w:szCs w:val="24"/>
        </w:rPr>
        <w:t>Orcid</w:t>
      </w:r>
      <w:proofErr w:type="spellEnd"/>
      <w:r w:rsidRPr="00706961">
        <w:rPr>
          <w:rFonts w:ascii="Times New Roman" w:hAnsi="Times New Roman" w:cs="Times New Roman"/>
          <w:sz w:val="24"/>
          <w:szCs w:val="24"/>
        </w:rPr>
        <w:t xml:space="preserve">: </w:t>
      </w:r>
      <w:hyperlink r:id="rId16" w:history="1">
        <w:r w:rsidRPr="00706961">
          <w:rPr>
            <w:rStyle w:val="Hyperlink"/>
            <w:rFonts w:ascii="Times New Roman" w:hAnsi="Times New Roman" w:cs="Times New Roman"/>
            <w:sz w:val="24"/>
            <w:szCs w:val="24"/>
          </w:rPr>
          <w:t>https://orcid.org/0000-0001-9145-6465</w:t>
        </w:r>
      </w:hyperlink>
    </w:p>
    <w:p w14:paraId="0ABA69AA" w14:textId="77777777" w:rsidR="007C745C" w:rsidRPr="00A603A2" w:rsidRDefault="007C745C" w:rsidP="007C745C">
      <w:pPr>
        <w:pStyle w:val="Cabealho"/>
        <w:rPr>
          <w:noProof/>
        </w:rPr>
      </w:pPr>
      <w:r w:rsidRPr="00A603A2">
        <w:rPr>
          <w:noProof/>
        </w:rPr>
        <w:lastRenderedPageBreak/>
        <w:drawing>
          <wp:inline distT="0" distB="0" distL="0" distR="0" wp14:anchorId="03FCAB10" wp14:editId="0F3B28DB">
            <wp:extent cx="885825" cy="876300"/>
            <wp:effectExtent l="0" t="0" r="9525" b="0"/>
            <wp:docPr id="53" name="Imagem 5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6B9B1B32" wp14:editId="386F2B80">
            <wp:extent cx="933450" cy="828675"/>
            <wp:effectExtent l="0" t="0" r="0"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2C74480B" w14:textId="77777777" w:rsidR="007C745C" w:rsidRPr="00990E96" w:rsidRDefault="007C745C" w:rsidP="007C745C">
      <w:pPr>
        <w:pStyle w:val="Cabealho"/>
        <w:rPr>
          <w:sz w:val="20"/>
          <w:szCs w:val="20"/>
        </w:rPr>
      </w:pPr>
      <w:r w:rsidRPr="00A603A2">
        <w:rPr>
          <w:noProof/>
        </w:rPr>
        <w:tab/>
      </w:r>
      <w:r w:rsidRPr="00990E96">
        <w:rPr>
          <w:b/>
          <w:noProof/>
          <w:sz w:val="20"/>
          <w:szCs w:val="20"/>
        </w:rPr>
        <w:t>REH- REVISTA EDUCAÇÃO E HUMANIDADES</w:t>
      </w:r>
      <w:r w:rsidRPr="00990E96">
        <w:rPr>
          <w:noProof/>
          <w:sz w:val="20"/>
          <w:szCs w:val="20"/>
        </w:rPr>
        <w:t xml:space="preserve">        </w:t>
      </w:r>
      <w:r w:rsidRPr="00990E96">
        <w:rPr>
          <w:b/>
          <w:noProof/>
          <w:sz w:val="20"/>
          <w:szCs w:val="20"/>
        </w:rPr>
        <w:t xml:space="preserve">e-ISSN </w:t>
      </w:r>
      <w:r w:rsidRPr="00990E96">
        <w:rPr>
          <w:rStyle w:val="Forte"/>
          <w:sz w:val="20"/>
          <w:szCs w:val="20"/>
        </w:rPr>
        <w:t>2675-410X</w:t>
      </w:r>
      <w:r w:rsidRPr="00990E96">
        <w:rPr>
          <w:sz w:val="20"/>
          <w:szCs w:val="20"/>
        </w:rPr>
        <w:t xml:space="preserve"> </w:t>
      </w:r>
    </w:p>
    <w:p w14:paraId="7E6884C5" w14:textId="77777777" w:rsidR="007C745C" w:rsidRDefault="007C745C" w:rsidP="00706961">
      <w:pPr>
        <w:spacing w:before="160" w:line="240" w:lineRule="auto"/>
        <w:rPr>
          <w:rFonts w:ascii="Times New Roman" w:hAnsi="Times New Roman" w:cs="Times New Roman"/>
          <w:b/>
          <w:bCs/>
          <w:sz w:val="24"/>
          <w:szCs w:val="24"/>
        </w:rPr>
      </w:pPr>
    </w:p>
    <w:p w14:paraId="6BE1F397" w14:textId="62FC26C7" w:rsidR="00706961" w:rsidRPr="00196FBE" w:rsidRDefault="00706961" w:rsidP="00706961">
      <w:pPr>
        <w:spacing w:before="160" w:line="240" w:lineRule="auto"/>
        <w:rPr>
          <w:rFonts w:ascii="Times New Roman" w:hAnsi="Times New Roman" w:cs="Times New Roman"/>
          <w:b/>
          <w:bCs/>
          <w:sz w:val="24"/>
          <w:szCs w:val="24"/>
        </w:rPr>
      </w:pPr>
      <w:r w:rsidRPr="00196FBE">
        <w:rPr>
          <w:rFonts w:ascii="Times New Roman" w:hAnsi="Times New Roman" w:cs="Times New Roman"/>
          <w:b/>
          <w:bCs/>
          <w:sz w:val="24"/>
          <w:szCs w:val="24"/>
        </w:rPr>
        <w:t>Emerson de Matos de Souza</w:t>
      </w:r>
    </w:p>
    <w:p w14:paraId="27813FAD" w14:textId="77777777" w:rsidR="00706961" w:rsidRPr="00706961" w:rsidRDefault="00706961" w:rsidP="00706961">
      <w:pPr>
        <w:pStyle w:val="Textodenotaderodap"/>
        <w:jc w:val="both"/>
        <w:rPr>
          <w:rFonts w:ascii="Times New Roman" w:hAnsi="Times New Roman"/>
          <w:sz w:val="24"/>
          <w:szCs w:val="24"/>
        </w:rPr>
      </w:pPr>
      <w:r w:rsidRPr="00706961">
        <w:rPr>
          <w:rFonts w:ascii="Times New Roman" w:hAnsi="Times New Roman"/>
          <w:sz w:val="24"/>
          <w:szCs w:val="24"/>
        </w:rPr>
        <w:t xml:space="preserve">Graduando em Psicologia da Faculdade de Psicologia da Universidade Federal do Amazonas (UFAM). E-mail: emersonmatt2001@gmail.com. </w:t>
      </w:r>
      <w:proofErr w:type="spellStart"/>
      <w:r w:rsidRPr="00706961">
        <w:rPr>
          <w:rFonts w:ascii="Times New Roman" w:hAnsi="Times New Roman"/>
          <w:sz w:val="24"/>
          <w:szCs w:val="24"/>
        </w:rPr>
        <w:t>Orcid</w:t>
      </w:r>
      <w:proofErr w:type="spellEnd"/>
      <w:r w:rsidRPr="00706961">
        <w:rPr>
          <w:rFonts w:ascii="Times New Roman" w:hAnsi="Times New Roman"/>
          <w:sz w:val="24"/>
          <w:szCs w:val="24"/>
        </w:rPr>
        <w:t>: https//orcid.org/0000-0003-1019-1800</w:t>
      </w:r>
    </w:p>
    <w:p w14:paraId="281CFA0B" w14:textId="444EEE46" w:rsidR="00706961" w:rsidRPr="00196FBE" w:rsidRDefault="00706961" w:rsidP="00706961">
      <w:pPr>
        <w:spacing w:before="160" w:line="240" w:lineRule="auto"/>
        <w:rPr>
          <w:rFonts w:ascii="Times New Roman" w:hAnsi="Times New Roman" w:cs="Times New Roman"/>
          <w:b/>
          <w:bCs/>
          <w:sz w:val="24"/>
          <w:szCs w:val="24"/>
        </w:rPr>
      </w:pPr>
      <w:r w:rsidRPr="00196FBE">
        <w:rPr>
          <w:rFonts w:ascii="Times New Roman" w:hAnsi="Times New Roman" w:cs="Times New Roman"/>
          <w:b/>
          <w:bCs/>
          <w:sz w:val="24"/>
          <w:szCs w:val="24"/>
        </w:rPr>
        <w:t>Ewerton Helder Bentes de Castro</w:t>
      </w:r>
    </w:p>
    <w:p w14:paraId="20F7BCD9" w14:textId="77777777" w:rsidR="00706961" w:rsidRPr="00706961" w:rsidRDefault="00706961" w:rsidP="00706961">
      <w:pPr>
        <w:spacing w:after="0" w:line="240" w:lineRule="auto"/>
        <w:jc w:val="both"/>
        <w:rPr>
          <w:rFonts w:ascii="Times New Roman" w:hAnsi="Times New Roman" w:cs="Times New Roman"/>
          <w:sz w:val="24"/>
          <w:szCs w:val="24"/>
          <w:u w:val="single"/>
        </w:rPr>
      </w:pPr>
      <w:r w:rsidRPr="00706961">
        <w:rPr>
          <w:rFonts w:ascii="Times New Roman" w:eastAsiaTheme="minorEastAsia" w:hAnsi="Times New Roman" w:cs="Times New Roman"/>
          <w:sz w:val="24"/>
          <w:szCs w:val="24"/>
          <w:lang w:eastAsia="pt-BR"/>
        </w:rPr>
        <w:t xml:space="preserve">Doutor em Psicologia pela FFCLRP/USP. Docente do curso de graduação e pós-graduação em Psicologia FAPSI/UFAM. Coordenador do </w:t>
      </w:r>
      <w:proofErr w:type="spellStart"/>
      <w:r w:rsidRPr="00706961">
        <w:rPr>
          <w:rFonts w:ascii="Times New Roman" w:eastAsiaTheme="minorEastAsia" w:hAnsi="Times New Roman" w:cs="Times New Roman"/>
          <w:sz w:val="24"/>
          <w:szCs w:val="24"/>
          <w:lang w:eastAsia="pt-BR"/>
        </w:rPr>
        <w:t>Labfen</w:t>
      </w:r>
      <w:proofErr w:type="spellEnd"/>
      <w:r w:rsidRPr="00706961">
        <w:rPr>
          <w:rFonts w:ascii="Times New Roman" w:eastAsiaTheme="minorEastAsia" w:hAnsi="Times New Roman" w:cs="Times New Roman"/>
          <w:sz w:val="24"/>
          <w:szCs w:val="24"/>
          <w:lang w:eastAsia="pt-BR"/>
        </w:rPr>
        <w:t xml:space="preserve">. E-mail: </w:t>
      </w:r>
      <w:hyperlink r:id="rId17" w:history="1">
        <w:r w:rsidRPr="00706961">
          <w:rPr>
            <w:rFonts w:ascii="Times New Roman" w:eastAsiaTheme="minorEastAsia" w:hAnsi="Times New Roman" w:cs="Times New Roman"/>
            <w:sz w:val="24"/>
            <w:szCs w:val="24"/>
            <w:u w:val="single"/>
            <w:lang w:eastAsia="pt-BR"/>
          </w:rPr>
          <w:t>ewertonhelder@ufam.edu.br</w:t>
        </w:r>
      </w:hyperlink>
      <w:r w:rsidRPr="00706961">
        <w:rPr>
          <w:rFonts w:ascii="Times New Roman" w:eastAsiaTheme="minorEastAsia" w:hAnsi="Times New Roman" w:cs="Times New Roman"/>
          <w:sz w:val="24"/>
          <w:szCs w:val="24"/>
          <w:lang w:eastAsia="pt-BR"/>
        </w:rPr>
        <w:t xml:space="preserve"> </w:t>
      </w:r>
      <w:proofErr w:type="spellStart"/>
      <w:r w:rsidRPr="00706961">
        <w:rPr>
          <w:rFonts w:ascii="Times New Roman" w:eastAsiaTheme="minorEastAsia" w:hAnsi="Times New Roman" w:cs="Times New Roman"/>
          <w:sz w:val="24"/>
          <w:szCs w:val="24"/>
          <w:lang w:eastAsia="pt-BR"/>
        </w:rPr>
        <w:t>Orcid</w:t>
      </w:r>
      <w:proofErr w:type="spellEnd"/>
      <w:r w:rsidRPr="00706961">
        <w:rPr>
          <w:rFonts w:ascii="Times New Roman" w:eastAsiaTheme="minorEastAsia" w:hAnsi="Times New Roman" w:cs="Times New Roman"/>
          <w:sz w:val="24"/>
          <w:szCs w:val="24"/>
          <w:lang w:eastAsia="pt-BR"/>
        </w:rPr>
        <w:t xml:space="preserve">: </w:t>
      </w:r>
      <w:hyperlink r:id="rId18" w:history="1">
        <w:r w:rsidRPr="00706961">
          <w:rPr>
            <w:rFonts w:ascii="Times New Roman" w:hAnsi="Times New Roman" w:cs="Times New Roman"/>
            <w:sz w:val="24"/>
            <w:szCs w:val="24"/>
            <w:u w:val="single"/>
          </w:rPr>
          <w:t>https://orcid.org/0000-0003-2227-5278</w:t>
        </w:r>
      </w:hyperlink>
    </w:p>
    <w:p w14:paraId="2317C94D" w14:textId="77777777" w:rsidR="00706961" w:rsidRDefault="00706961" w:rsidP="00706961">
      <w:pPr>
        <w:spacing w:before="160" w:line="240" w:lineRule="auto"/>
        <w:rPr>
          <w:rFonts w:ascii="Times New Roman" w:hAnsi="Times New Roman" w:cs="Times New Roman"/>
          <w:b/>
          <w:bCs/>
          <w:sz w:val="24"/>
          <w:szCs w:val="24"/>
        </w:rPr>
      </w:pPr>
    </w:p>
    <w:p w14:paraId="6D77CA49" w14:textId="77777777" w:rsidR="00706961" w:rsidRPr="005D3302" w:rsidRDefault="00706961">
      <w:pPr>
        <w:rPr>
          <w:rFonts w:ascii="Times New Roman" w:hAnsi="Times New Roman" w:cs="Times New Roman"/>
          <w:b/>
          <w:bCs/>
          <w:sz w:val="24"/>
          <w:szCs w:val="24"/>
        </w:rPr>
      </w:pPr>
    </w:p>
    <w:sectPr w:rsidR="00706961" w:rsidRPr="005D3302" w:rsidSect="004D3561">
      <w:footerReference w:type="default" r:id="rId19"/>
      <w:pgSz w:w="11906" w:h="16838"/>
      <w:pgMar w:top="1417" w:right="1701" w:bottom="1417" w:left="1701" w:header="708" w:footer="708" w:gutter="0"/>
      <w:pgNumType w:start="3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4D31" w14:textId="77777777" w:rsidR="001C5AF4" w:rsidRDefault="001C5AF4" w:rsidP="00C42DAC">
      <w:pPr>
        <w:spacing w:after="0" w:line="240" w:lineRule="auto"/>
      </w:pPr>
      <w:r>
        <w:separator/>
      </w:r>
    </w:p>
  </w:endnote>
  <w:endnote w:type="continuationSeparator" w:id="0">
    <w:p w14:paraId="7E221A33" w14:textId="77777777" w:rsidR="001C5AF4" w:rsidRDefault="001C5AF4" w:rsidP="00C4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186346"/>
      <w:docPartObj>
        <w:docPartGallery w:val="Page Numbers (Bottom of Page)"/>
        <w:docPartUnique/>
      </w:docPartObj>
    </w:sdtPr>
    <w:sdtEndPr/>
    <w:sdtContent>
      <w:p w14:paraId="258336A4" w14:textId="21205AF1" w:rsidR="005D3302" w:rsidRDefault="005D3302">
        <w:pPr>
          <w:pStyle w:val="Rodap"/>
          <w:jc w:val="right"/>
        </w:pPr>
        <w:r>
          <w:fldChar w:fldCharType="begin"/>
        </w:r>
        <w:r>
          <w:instrText>PAGE   \* MERGEFORMAT</w:instrText>
        </w:r>
        <w:r>
          <w:fldChar w:fldCharType="separate"/>
        </w:r>
        <w:r>
          <w:t>2</w:t>
        </w:r>
        <w:r>
          <w:fldChar w:fldCharType="end"/>
        </w:r>
      </w:p>
    </w:sdtContent>
  </w:sdt>
  <w:p w14:paraId="767809B9" w14:textId="77777777" w:rsidR="005D3302" w:rsidRDefault="005D33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B97A" w14:textId="77777777" w:rsidR="001C5AF4" w:rsidRDefault="001C5AF4" w:rsidP="00C42DAC">
      <w:pPr>
        <w:spacing w:after="0" w:line="240" w:lineRule="auto"/>
      </w:pPr>
      <w:r>
        <w:separator/>
      </w:r>
    </w:p>
  </w:footnote>
  <w:footnote w:type="continuationSeparator" w:id="0">
    <w:p w14:paraId="2E7980E7" w14:textId="77777777" w:rsidR="001C5AF4" w:rsidRDefault="001C5AF4" w:rsidP="00C42DAC">
      <w:pPr>
        <w:spacing w:after="0" w:line="240" w:lineRule="auto"/>
      </w:pPr>
      <w:r>
        <w:continuationSeparator/>
      </w:r>
    </w:p>
  </w:footnote>
  <w:footnote w:id="1">
    <w:p w14:paraId="7609A23B" w14:textId="77777777" w:rsidR="00C42DAC" w:rsidRPr="00C42DAC" w:rsidRDefault="00C42DAC" w:rsidP="00C42DAC">
      <w:pPr>
        <w:rPr>
          <w:rFonts w:ascii="Times New Roman" w:hAnsi="Times New Roman" w:cs="Times New Roman"/>
          <w:sz w:val="20"/>
          <w:szCs w:val="20"/>
        </w:rPr>
      </w:pPr>
      <w:r w:rsidRPr="00C42DAC">
        <w:rPr>
          <w:rStyle w:val="TextodenotaderodapChar"/>
          <w:rFonts w:ascii="Times New Roman" w:hAnsi="Times New Roman" w:cs="Times New Roman"/>
          <w:vertAlign w:val="superscript"/>
        </w:rPr>
        <w:footnoteRef/>
      </w:r>
      <w:r w:rsidRPr="00C42DAC">
        <w:rPr>
          <w:rFonts w:ascii="Times New Roman" w:hAnsi="Times New Roman" w:cs="Times New Roman"/>
          <w:vertAlign w:val="superscript"/>
        </w:rPr>
        <w:t xml:space="preserve"> </w:t>
      </w:r>
      <w:r w:rsidRPr="00C42DAC">
        <w:rPr>
          <w:rFonts w:ascii="Times New Roman" w:hAnsi="Times New Roman" w:cs="Times New Roman"/>
          <w:sz w:val="20"/>
          <w:szCs w:val="20"/>
        </w:rPr>
        <w:t>Tradução nossa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172"/>
    <w:multiLevelType w:val="hybridMultilevel"/>
    <w:tmpl w:val="02ACCEC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5B3124E2"/>
    <w:multiLevelType w:val="multilevel"/>
    <w:tmpl w:val="1F485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FD759E"/>
    <w:multiLevelType w:val="hybridMultilevel"/>
    <w:tmpl w:val="30B85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AC"/>
    <w:rsid w:val="00026A29"/>
    <w:rsid w:val="00173EFA"/>
    <w:rsid w:val="00196FBE"/>
    <w:rsid w:val="001C5AF4"/>
    <w:rsid w:val="00213B66"/>
    <w:rsid w:val="002531A2"/>
    <w:rsid w:val="002830D7"/>
    <w:rsid w:val="002D27D5"/>
    <w:rsid w:val="002D407A"/>
    <w:rsid w:val="002E415D"/>
    <w:rsid w:val="00337BB9"/>
    <w:rsid w:val="004D3561"/>
    <w:rsid w:val="005D3302"/>
    <w:rsid w:val="00603A02"/>
    <w:rsid w:val="00693D37"/>
    <w:rsid w:val="006C77F8"/>
    <w:rsid w:val="00706961"/>
    <w:rsid w:val="00751619"/>
    <w:rsid w:val="007C745C"/>
    <w:rsid w:val="009166CD"/>
    <w:rsid w:val="00AC478A"/>
    <w:rsid w:val="00B44AF7"/>
    <w:rsid w:val="00BD0862"/>
    <w:rsid w:val="00C42DAC"/>
    <w:rsid w:val="00CA41A9"/>
    <w:rsid w:val="00D32196"/>
    <w:rsid w:val="00D62172"/>
    <w:rsid w:val="00D95992"/>
    <w:rsid w:val="00DE2C2C"/>
    <w:rsid w:val="00F671B4"/>
    <w:rsid w:val="00F85793"/>
    <w:rsid w:val="00FB5120"/>
    <w:rsid w:val="00FE3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0AE8"/>
  <w15:chartTrackingRefBased/>
  <w15:docId w15:val="{BFBCA431-F758-4E91-9737-B1102CF0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DAC"/>
  </w:style>
  <w:style w:type="paragraph" w:styleId="Ttulo1">
    <w:name w:val="heading 1"/>
    <w:basedOn w:val="Normal"/>
    <w:next w:val="Normal"/>
    <w:link w:val="Ttulo1Char"/>
    <w:uiPriority w:val="9"/>
    <w:qFormat/>
    <w:rsid w:val="00C42D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C42DAC"/>
    <w:pPr>
      <w:keepNext/>
      <w:keepLines/>
      <w:spacing w:before="360" w:after="80" w:line="240" w:lineRule="auto"/>
      <w:outlineLvl w:val="1"/>
    </w:pPr>
    <w:rPr>
      <w:rFonts w:eastAsiaTheme="minorEastAsia"/>
      <w:b/>
      <w:sz w:val="36"/>
      <w:szCs w:val="36"/>
      <w:lang w:val="en-US" w:eastAsia="zh-CN"/>
    </w:rPr>
  </w:style>
  <w:style w:type="paragraph" w:styleId="Ttulo3">
    <w:name w:val="heading 3"/>
    <w:basedOn w:val="Normal"/>
    <w:next w:val="Normal"/>
    <w:link w:val="Ttulo3Char"/>
    <w:uiPriority w:val="9"/>
    <w:semiHidden/>
    <w:unhideWhenUsed/>
    <w:qFormat/>
    <w:rsid w:val="00C42D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2DAC"/>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rsid w:val="00C42DAC"/>
    <w:rPr>
      <w:rFonts w:eastAsiaTheme="minorEastAsia"/>
      <w:b/>
      <w:sz w:val="36"/>
      <w:szCs w:val="36"/>
      <w:lang w:val="en-US" w:eastAsia="zh-CN"/>
    </w:rPr>
  </w:style>
  <w:style w:type="character" w:customStyle="1" w:styleId="Ttulo3Char">
    <w:name w:val="Título 3 Char"/>
    <w:basedOn w:val="Fontepargpadro"/>
    <w:link w:val="Ttulo3"/>
    <w:uiPriority w:val="9"/>
    <w:semiHidden/>
    <w:rsid w:val="00C42DAC"/>
    <w:rPr>
      <w:rFonts w:asciiTheme="majorHAnsi" w:eastAsiaTheme="majorEastAsia" w:hAnsiTheme="majorHAnsi" w:cstheme="majorBidi"/>
      <w:color w:val="1F3763" w:themeColor="accent1" w:themeShade="7F"/>
      <w:sz w:val="24"/>
      <w:szCs w:val="24"/>
    </w:rPr>
  </w:style>
  <w:style w:type="paragraph" w:styleId="Textodebalo">
    <w:name w:val="Balloon Text"/>
    <w:basedOn w:val="Normal"/>
    <w:link w:val="TextodebaloChar"/>
    <w:uiPriority w:val="99"/>
    <w:semiHidden/>
    <w:unhideWhenUsed/>
    <w:rsid w:val="00C42D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2DAC"/>
    <w:rPr>
      <w:rFonts w:ascii="Tahoma" w:hAnsi="Tahoma" w:cs="Tahoma"/>
      <w:sz w:val="16"/>
      <w:szCs w:val="16"/>
    </w:rPr>
  </w:style>
  <w:style w:type="paragraph" w:styleId="Textodenotaderodap">
    <w:name w:val="footnote text"/>
    <w:basedOn w:val="Normal"/>
    <w:link w:val="TextodenotaderodapChar"/>
    <w:uiPriority w:val="99"/>
    <w:unhideWhenUsed/>
    <w:rsid w:val="00C42DA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42DAC"/>
    <w:rPr>
      <w:sz w:val="20"/>
      <w:szCs w:val="20"/>
    </w:rPr>
  </w:style>
  <w:style w:type="paragraph" w:styleId="SemEspaamento">
    <w:name w:val="No Spacing"/>
    <w:uiPriority w:val="1"/>
    <w:qFormat/>
    <w:rsid w:val="00C42DAC"/>
    <w:pPr>
      <w:spacing w:after="0" w:line="240" w:lineRule="auto"/>
      <w:jc w:val="both"/>
    </w:pPr>
    <w:rPr>
      <w:rFonts w:ascii="Calibri" w:eastAsia="Calibri" w:hAnsi="Calibri" w:cs="Calibri"/>
    </w:rPr>
  </w:style>
  <w:style w:type="paragraph" w:customStyle="1" w:styleId="Estilo1">
    <w:name w:val="Estilo1"/>
    <w:basedOn w:val="Legenda"/>
    <w:link w:val="Estilo1Char"/>
    <w:qFormat/>
    <w:rsid w:val="00C42DAC"/>
    <w:pPr>
      <w:jc w:val="both"/>
    </w:pPr>
    <w:rPr>
      <w:rFonts w:ascii="Arial" w:hAnsi="Arial"/>
      <w:i w:val="0"/>
      <w:sz w:val="24"/>
    </w:rPr>
  </w:style>
  <w:style w:type="character" w:customStyle="1" w:styleId="Estilo1Char">
    <w:name w:val="Estilo1 Char"/>
    <w:basedOn w:val="Fontepargpadro"/>
    <w:link w:val="Estilo1"/>
    <w:rsid w:val="00C42DAC"/>
    <w:rPr>
      <w:rFonts w:ascii="Arial" w:hAnsi="Arial"/>
      <w:iCs/>
      <w:color w:val="44546A" w:themeColor="text2"/>
      <w:sz w:val="24"/>
      <w:szCs w:val="18"/>
    </w:rPr>
  </w:style>
  <w:style w:type="character" w:customStyle="1" w:styleId="doilink">
    <w:name w:val="doi_link"/>
    <w:basedOn w:val="Fontepargpadro"/>
    <w:rsid w:val="00C42DAC"/>
  </w:style>
  <w:style w:type="paragraph" w:styleId="Legenda">
    <w:name w:val="caption"/>
    <w:basedOn w:val="Normal"/>
    <w:next w:val="Normal"/>
    <w:uiPriority w:val="35"/>
    <w:semiHidden/>
    <w:unhideWhenUsed/>
    <w:qFormat/>
    <w:rsid w:val="00C42DAC"/>
    <w:pPr>
      <w:spacing w:after="200" w:line="240" w:lineRule="auto"/>
    </w:pPr>
    <w:rPr>
      <w:i/>
      <w:iCs/>
      <w:color w:val="44546A" w:themeColor="text2"/>
      <w:sz w:val="18"/>
      <w:szCs w:val="18"/>
    </w:rPr>
  </w:style>
  <w:style w:type="paragraph" w:styleId="PargrafodaLista">
    <w:name w:val="List Paragraph"/>
    <w:basedOn w:val="Normal"/>
    <w:uiPriority w:val="34"/>
    <w:qFormat/>
    <w:rsid w:val="002830D7"/>
    <w:pPr>
      <w:ind w:left="720"/>
      <w:contextualSpacing/>
    </w:pPr>
  </w:style>
  <w:style w:type="paragraph" w:styleId="Cabealho">
    <w:name w:val="header"/>
    <w:basedOn w:val="Normal"/>
    <w:link w:val="CabealhoChar"/>
    <w:uiPriority w:val="99"/>
    <w:unhideWhenUsed/>
    <w:rsid w:val="005D3302"/>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5D3302"/>
    <w:rPr>
      <w:rFonts w:ascii="Times New Roman" w:eastAsia="Times New Roman" w:hAnsi="Times New Roman" w:cs="Times New Roman"/>
      <w:sz w:val="24"/>
      <w:szCs w:val="24"/>
      <w:lang w:eastAsia="pt-BR"/>
    </w:rPr>
  </w:style>
  <w:style w:type="character" w:styleId="Forte">
    <w:name w:val="Strong"/>
    <w:uiPriority w:val="22"/>
    <w:qFormat/>
    <w:rsid w:val="005D3302"/>
    <w:rPr>
      <w:b/>
      <w:bCs/>
    </w:rPr>
  </w:style>
  <w:style w:type="paragraph" w:styleId="Rodap">
    <w:name w:val="footer"/>
    <w:basedOn w:val="Normal"/>
    <w:link w:val="RodapChar"/>
    <w:uiPriority w:val="99"/>
    <w:unhideWhenUsed/>
    <w:rsid w:val="005D3302"/>
    <w:pPr>
      <w:tabs>
        <w:tab w:val="center" w:pos="4252"/>
        <w:tab w:val="right" w:pos="8504"/>
      </w:tabs>
      <w:spacing w:after="0" w:line="240" w:lineRule="auto"/>
    </w:pPr>
  </w:style>
  <w:style w:type="character" w:customStyle="1" w:styleId="RodapChar">
    <w:name w:val="Rodapé Char"/>
    <w:basedOn w:val="Fontepargpadro"/>
    <w:link w:val="Rodap"/>
    <w:uiPriority w:val="99"/>
    <w:rsid w:val="005D3302"/>
  </w:style>
  <w:style w:type="character" w:styleId="Hyperlink">
    <w:name w:val="Hyperlink"/>
    <w:basedOn w:val="Fontepargpadro"/>
    <w:uiPriority w:val="99"/>
    <w:unhideWhenUsed/>
    <w:rsid w:val="00706961"/>
    <w:rPr>
      <w:color w:val="0563C1" w:themeColor="hyperlink"/>
      <w:u w:val="single"/>
    </w:rPr>
  </w:style>
  <w:style w:type="character" w:styleId="MenoPendente">
    <w:name w:val="Unresolved Mention"/>
    <w:basedOn w:val="Fontepargpadro"/>
    <w:uiPriority w:val="99"/>
    <w:semiHidden/>
    <w:unhideWhenUsed/>
    <w:rsid w:val="0070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orcid.org/0000-0002-1783-6141" TargetMode="External"/><Relationship Id="rId18" Type="http://schemas.openxmlformats.org/officeDocument/2006/relationships/hyperlink" Target="https://orcid.org/0000-0003-3858-16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doi.org/10.22409/ayvu.v2i1" TargetMode="External"/><Relationship Id="rId17" Type="http://schemas.openxmlformats.org/officeDocument/2006/relationships/hyperlink" Target="mailto:ewertonhelder@ufam.edu.br" TargetMode="External"/><Relationship Id="rId2" Type="http://schemas.openxmlformats.org/officeDocument/2006/relationships/styles" Target="styles.xml"/><Relationship Id="rId16" Type="http://schemas.openxmlformats.org/officeDocument/2006/relationships/hyperlink" Target="https://orcid.org/0000-0001-9145-646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590/1806-9584.2017v25n2p453" TargetMode="External"/><Relationship Id="rId5" Type="http://schemas.openxmlformats.org/officeDocument/2006/relationships/footnotes" Target="footnotes.xml"/><Relationship Id="rId15" Type="http://schemas.openxmlformats.org/officeDocument/2006/relationships/hyperlink" Target="mailto:jandersonmeiraa@gmail.com" TargetMode="External"/><Relationship Id="rId10" Type="http://schemas.openxmlformats.org/officeDocument/2006/relationships/hyperlink" Target="http://doi.org/10.1186/s12889-019-6922-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590/s0103-73312017000400009" TargetMode="External"/><Relationship Id="rId14" Type="http://schemas.openxmlformats.org/officeDocument/2006/relationships/hyperlink" Target="mailto:pimentel.adria16@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29</Pages>
  <Words>10519</Words>
  <Characters>56806</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19</cp:revision>
  <cp:lastPrinted>2021-12-31T03:53:00Z</cp:lastPrinted>
  <dcterms:created xsi:type="dcterms:W3CDTF">2021-12-13T21:41:00Z</dcterms:created>
  <dcterms:modified xsi:type="dcterms:W3CDTF">2021-12-31T07:11:00Z</dcterms:modified>
</cp:coreProperties>
</file>